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206D3" w14:textId="77777777" w:rsidR="005D0112" w:rsidRDefault="00C2086C">
      <w:pPr>
        <w:tabs>
          <w:tab w:val="left" w:pos="1701"/>
        </w:tabs>
        <w:spacing w:before="120"/>
        <w:ind w:left="567" w:right="565"/>
        <w:jc w:val="both"/>
      </w:pPr>
      <w:r>
        <w:rPr>
          <w:noProof/>
          <w:lang w:eastAsia="it-IT"/>
        </w:rPr>
        <mc:AlternateContent>
          <mc:Choice Requires="wps">
            <w:drawing>
              <wp:anchor distT="0" distB="0" distL="0" distR="0" simplePos="0" relativeHeight="77" behindDoc="0" locked="0" layoutInCell="1" allowOverlap="1" wp14:anchorId="760B70BB" wp14:editId="2FF0B10B">
                <wp:simplePos x="0" y="0"/>
                <wp:positionH relativeFrom="column">
                  <wp:posOffset>-2962910</wp:posOffset>
                </wp:positionH>
                <wp:positionV relativeFrom="paragraph">
                  <wp:posOffset>52705</wp:posOffset>
                </wp:positionV>
                <wp:extent cx="563245" cy="1270"/>
                <wp:effectExtent l="38100" t="38100" r="66675" b="95250"/>
                <wp:wrapNone/>
                <wp:docPr id="1" name="Connettore 1 2"/>
                <wp:cNvGraphicFramePr/>
                <a:graphic xmlns:a="http://schemas.openxmlformats.org/drawingml/2006/main">
                  <a:graphicData uri="http://schemas.microsoft.com/office/word/2010/wordprocessingShape">
                    <wps:wsp>
                      <wps:cNvCnPr/>
                      <wps:spPr>
                        <a:xfrm>
                          <a:off x="0" y="0"/>
                          <a:ext cx="562680" cy="720"/>
                        </a:xfrm>
                        <a:prstGeom prst="line">
                          <a:avLst/>
                        </a:prstGeom>
                        <a:ln>
                          <a:solidFill>
                            <a:schemeClr val="bg1">
                              <a:lumMod val="65000"/>
                            </a:schemeClr>
                          </a:solidFill>
                          <a:round/>
                        </a:ln>
                      </wps:spPr>
                      <wps:style>
                        <a:lnRef idx="2">
                          <a:schemeClr val="accent6"/>
                        </a:lnRef>
                        <a:fillRef idx="0">
                          <a:schemeClr val="accent6"/>
                        </a:fillRef>
                        <a:effectRef idx="1">
                          <a:schemeClr val="accent6"/>
                        </a:effectRef>
                        <a:fontRef idx="minor"/>
                      </wps:style>
                      <wps:bodyPr/>
                    </wps:wsp>
                  </a:graphicData>
                </a:graphic>
              </wp:anchor>
            </w:drawing>
          </mc:Choice>
          <mc:Fallback>
            <w:pict>
              <v:line id="shape_0" from="-233.35pt,4.15pt" to="-189.1pt,4.15pt" ID="Connettore 1 2" stroked="t" style="position:absolute" wp14:anchorId="11031146">
                <v:stroke color="#a6a6a6" weight="25560" joinstyle="round" endcap="flat"/>
                <v:fill o:detectmouseclick="t" on="false"/>
                <v:shadow on="t" obscured="f" color="black"/>
              </v:line>
            </w:pict>
          </mc:Fallback>
        </mc:AlternateContent>
      </w:r>
    </w:p>
    <w:p w14:paraId="4DDC9149" w14:textId="77777777" w:rsidR="005D0112" w:rsidRDefault="005D0112">
      <w:pPr>
        <w:ind w:left="567" w:right="565"/>
        <w:jc w:val="both"/>
        <w:rPr>
          <w:rFonts w:ascii="Century Gothic" w:hAnsi="Century Gothic" w:cs="Courier New"/>
          <w:color w:val="1F497D" w:themeColor="text2"/>
          <w:sz w:val="24"/>
        </w:rPr>
      </w:pPr>
    </w:p>
    <w:p w14:paraId="21BE860C" w14:textId="77777777" w:rsidR="005D0112" w:rsidRDefault="005D0112">
      <w:pPr>
        <w:ind w:left="567" w:right="565"/>
        <w:jc w:val="both"/>
        <w:rPr>
          <w:rFonts w:ascii="Century Gothic" w:hAnsi="Century Gothic" w:cs="Courier New"/>
          <w:b/>
          <w:color w:val="1F497D" w:themeColor="text2"/>
          <w:sz w:val="28"/>
        </w:rPr>
      </w:pPr>
    </w:p>
    <w:p w14:paraId="25293CBF" w14:textId="77777777" w:rsidR="005D0112" w:rsidRDefault="005D0112">
      <w:pPr>
        <w:ind w:left="567" w:right="565"/>
        <w:jc w:val="both"/>
        <w:rPr>
          <w:rFonts w:ascii="Century Gothic" w:hAnsi="Century Gothic" w:cs="Courier New"/>
          <w:b/>
          <w:color w:val="1F497D" w:themeColor="text2"/>
          <w:sz w:val="28"/>
        </w:rPr>
      </w:pPr>
    </w:p>
    <w:p w14:paraId="3A0C42AE" w14:textId="77777777" w:rsidR="005D0112" w:rsidRDefault="005D0112">
      <w:pPr>
        <w:ind w:left="567" w:right="565"/>
        <w:jc w:val="both"/>
        <w:rPr>
          <w:rFonts w:ascii="Century Gothic" w:hAnsi="Century Gothic" w:cs="Courier New"/>
          <w:b/>
          <w:color w:val="1F497D" w:themeColor="text2"/>
          <w:sz w:val="28"/>
        </w:rPr>
      </w:pPr>
    </w:p>
    <w:p w14:paraId="0366D825" w14:textId="2C275078" w:rsidR="005D0112" w:rsidRDefault="00C2086C">
      <w:pPr>
        <w:ind w:left="567" w:right="565"/>
        <w:jc w:val="both"/>
        <w:rPr>
          <w:rFonts w:ascii="Century Gothic" w:hAnsi="Century Gothic" w:cs="Courier New"/>
          <w:b/>
          <w:bCs/>
          <w:i/>
          <w:color w:val="1F497D" w:themeColor="text2"/>
          <w:sz w:val="24"/>
        </w:rPr>
      </w:pPr>
      <w:bookmarkStart w:id="0" w:name="_Hlk20383718"/>
      <w:bookmarkEnd w:id="0"/>
      <w:r>
        <w:rPr>
          <w:rFonts w:ascii="Century Gothic" w:hAnsi="Century Gothic" w:cs="Courier New"/>
          <w:b/>
          <w:color w:val="1F497D" w:themeColor="text2"/>
          <w:sz w:val="28"/>
        </w:rPr>
        <w:t xml:space="preserve">Consultazione preliminare di mercato, ai sensi dell’art. 66 comma 1 del D. Lgs 50/2016, per </w:t>
      </w:r>
      <w:r w:rsidR="00910B61">
        <w:rPr>
          <w:rFonts w:ascii="Century Gothic" w:hAnsi="Century Gothic" w:cs="Courier New"/>
          <w:b/>
          <w:color w:val="1F497D" w:themeColor="text2"/>
          <w:sz w:val="28"/>
        </w:rPr>
        <w:t>l’affidamento de</w:t>
      </w:r>
      <w:r w:rsidR="00DA1B26">
        <w:rPr>
          <w:rFonts w:ascii="Century Gothic" w:hAnsi="Century Gothic" w:cs="Courier New"/>
          <w:b/>
          <w:color w:val="1F497D" w:themeColor="text2"/>
          <w:sz w:val="28"/>
        </w:rPr>
        <w:t>i</w:t>
      </w:r>
      <w:r w:rsidR="00910B61">
        <w:rPr>
          <w:rFonts w:ascii="Century Gothic" w:hAnsi="Century Gothic" w:cs="Courier New"/>
          <w:b/>
          <w:color w:val="1F497D" w:themeColor="text2"/>
          <w:sz w:val="28"/>
        </w:rPr>
        <w:t xml:space="preserve"> servizi di </w:t>
      </w:r>
      <w:r w:rsidR="00BF021E">
        <w:rPr>
          <w:rFonts w:ascii="Century Gothic" w:hAnsi="Century Gothic" w:cs="Courier New"/>
          <w:b/>
          <w:color w:val="1F497D" w:themeColor="text2"/>
          <w:sz w:val="28"/>
        </w:rPr>
        <w:t xml:space="preserve">manutenzione </w:t>
      </w:r>
      <w:r w:rsidR="009A4A46">
        <w:rPr>
          <w:rFonts w:ascii="Century Gothic" w:hAnsi="Century Gothic" w:cs="Courier New"/>
          <w:b/>
          <w:color w:val="1F497D" w:themeColor="text2"/>
          <w:sz w:val="28"/>
        </w:rPr>
        <w:t>evolutiva e correttiva</w:t>
      </w:r>
      <w:r w:rsidR="00DA1B26">
        <w:rPr>
          <w:rFonts w:ascii="Century Gothic" w:hAnsi="Century Gothic" w:cs="Courier New"/>
          <w:b/>
          <w:color w:val="1F497D" w:themeColor="text2"/>
          <w:sz w:val="28"/>
        </w:rPr>
        <w:t>, supporto specialistico per</w:t>
      </w:r>
      <w:r w:rsidR="00123E16">
        <w:rPr>
          <w:rFonts w:ascii="Century Gothic" w:hAnsi="Century Gothic" w:cs="Courier New"/>
          <w:b/>
          <w:color w:val="1F497D" w:themeColor="text2"/>
          <w:sz w:val="28"/>
        </w:rPr>
        <w:t xml:space="preserve"> </w:t>
      </w:r>
      <w:r w:rsidR="00DA1B26">
        <w:rPr>
          <w:rFonts w:ascii="Century Gothic" w:hAnsi="Century Gothic" w:cs="Courier New"/>
          <w:b/>
          <w:color w:val="1F497D" w:themeColor="text2"/>
          <w:sz w:val="28"/>
        </w:rPr>
        <w:t>i</w:t>
      </w:r>
      <w:r w:rsidR="009A4A46">
        <w:rPr>
          <w:rFonts w:ascii="Century Gothic" w:hAnsi="Century Gothic" w:cs="Courier New"/>
          <w:b/>
          <w:color w:val="1F497D" w:themeColor="text2"/>
          <w:sz w:val="28"/>
        </w:rPr>
        <w:t xml:space="preserve"> </w:t>
      </w:r>
      <w:bookmarkStart w:id="1" w:name="_Hlk64450526"/>
      <w:r w:rsidR="00123E16" w:rsidRPr="00123E16">
        <w:rPr>
          <w:rFonts w:ascii="Century Gothic" w:hAnsi="Century Gothic" w:cs="Courier New"/>
          <w:b/>
          <w:color w:val="1F497D" w:themeColor="text2"/>
          <w:sz w:val="28"/>
        </w:rPr>
        <w:t>sistem</w:t>
      </w:r>
      <w:r w:rsidR="00123E16">
        <w:rPr>
          <w:rFonts w:ascii="Century Gothic" w:hAnsi="Century Gothic" w:cs="Courier New"/>
          <w:b/>
          <w:color w:val="1F497D" w:themeColor="text2"/>
          <w:sz w:val="28"/>
        </w:rPr>
        <w:t>i software</w:t>
      </w:r>
      <w:r w:rsidR="00123E16" w:rsidRPr="00123E16">
        <w:rPr>
          <w:rFonts w:ascii="Century Gothic" w:hAnsi="Century Gothic" w:cs="Courier New"/>
          <w:b/>
          <w:color w:val="1F497D" w:themeColor="text2"/>
          <w:sz w:val="28"/>
        </w:rPr>
        <w:t xml:space="preserve"> di rilevazione presenze ed il controllo accessi</w:t>
      </w:r>
    </w:p>
    <w:bookmarkEnd w:id="1"/>
    <w:p w14:paraId="1B7EA922" w14:textId="77777777" w:rsidR="005D0112" w:rsidRDefault="005D0112">
      <w:pPr>
        <w:ind w:left="567" w:right="565"/>
        <w:jc w:val="both"/>
        <w:rPr>
          <w:rFonts w:ascii="Century Gothic" w:hAnsi="Century Gothic" w:cs="Courier New"/>
          <w:b/>
          <w:bCs/>
          <w:i/>
          <w:color w:val="1F497D" w:themeColor="text2"/>
          <w:sz w:val="24"/>
        </w:rPr>
      </w:pPr>
    </w:p>
    <w:p w14:paraId="652B3ED6" w14:textId="77777777" w:rsidR="005D0112" w:rsidRDefault="005D0112">
      <w:pPr>
        <w:ind w:left="567" w:right="565"/>
        <w:jc w:val="both"/>
        <w:rPr>
          <w:rFonts w:ascii="Century Gothic" w:hAnsi="Century Gothic" w:cs="Courier New"/>
          <w:b/>
          <w:bCs/>
          <w:i/>
          <w:color w:val="1F497D" w:themeColor="text2"/>
          <w:sz w:val="24"/>
        </w:rPr>
      </w:pPr>
    </w:p>
    <w:p w14:paraId="47168E81" w14:textId="77777777" w:rsidR="005D0112" w:rsidRDefault="005D0112">
      <w:pPr>
        <w:ind w:left="567" w:right="565"/>
        <w:jc w:val="both"/>
        <w:rPr>
          <w:rFonts w:ascii="Century Gothic" w:hAnsi="Century Gothic" w:cs="Courier New"/>
          <w:b/>
          <w:bCs/>
          <w:i/>
          <w:color w:val="1F497D" w:themeColor="text2"/>
          <w:sz w:val="24"/>
        </w:rPr>
      </w:pPr>
    </w:p>
    <w:p w14:paraId="4765C0E1" w14:textId="77777777" w:rsidR="005D0112" w:rsidRDefault="005D0112">
      <w:pPr>
        <w:ind w:left="567" w:right="565"/>
        <w:jc w:val="both"/>
        <w:rPr>
          <w:rFonts w:ascii="Century Gothic" w:hAnsi="Century Gothic" w:cs="Courier New"/>
          <w:b/>
          <w:bCs/>
          <w:i/>
          <w:color w:val="1F497D" w:themeColor="text2"/>
          <w:sz w:val="24"/>
        </w:rPr>
      </w:pPr>
    </w:p>
    <w:p w14:paraId="25A565A9" w14:textId="77777777" w:rsidR="005D0112" w:rsidRDefault="005D0112">
      <w:pPr>
        <w:ind w:left="567" w:right="565"/>
        <w:jc w:val="both"/>
        <w:rPr>
          <w:rFonts w:ascii="Century Gothic" w:hAnsi="Century Gothic" w:cs="Courier New"/>
          <w:b/>
          <w:bCs/>
          <w:i/>
          <w:color w:val="1F497D" w:themeColor="text2"/>
          <w:sz w:val="24"/>
        </w:rPr>
      </w:pPr>
    </w:p>
    <w:p w14:paraId="5539C9C7" w14:textId="77777777" w:rsidR="005D0112" w:rsidRDefault="005D0112">
      <w:pPr>
        <w:ind w:left="567" w:right="565"/>
        <w:jc w:val="both"/>
        <w:rPr>
          <w:rFonts w:ascii="Century Gothic" w:hAnsi="Century Gothic" w:cs="Courier New"/>
          <w:b/>
          <w:bCs/>
          <w:i/>
          <w:color w:val="1F497D" w:themeColor="text2"/>
          <w:sz w:val="24"/>
        </w:rPr>
      </w:pPr>
    </w:p>
    <w:p w14:paraId="24FEB8C7" w14:textId="77777777" w:rsidR="005D0112" w:rsidRDefault="005D0112">
      <w:pPr>
        <w:ind w:left="567" w:right="565"/>
        <w:jc w:val="both"/>
        <w:rPr>
          <w:rFonts w:ascii="Century Gothic" w:hAnsi="Century Gothic" w:cs="Courier New"/>
          <w:b/>
          <w:bCs/>
          <w:i/>
          <w:color w:val="1F497D" w:themeColor="text2"/>
          <w:sz w:val="24"/>
        </w:rPr>
      </w:pPr>
    </w:p>
    <w:p w14:paraId="5B0369D5" w14:textId="77777777" w:rsidR="005D0112" w:rsidRDefault="005D0112">
      <w:pPr>
        <w:ind w:left="567" w:right="565"/>
        <w:jc w:val="both"/>
        <w:rPr>
          <w:rFonts w:ascii="Century Gothic" w:hAnsi="Century Gothic" w:cs="Courier New"/>
          <w:b/>
          <w:bCs/>
          <w:i/>
          <w:color w:val="1F497D" w:themeColor="text2"/>
          <w:sz w:val="24"/>
        </w:rPr>
      </w:pPr>
    </w:p>
    <w:p w14:paraId="2CFFEB6B" w14:textId="77777777" w:rsidR="005D0112" w:rsidRDefault="005D0112">
      <w:pPr>
        <w:ind w:left="567" w:right="565"/>
        <w:jc w:val="both"/>
        <w:rPr>
          <w:rFonts w:ascii="Century Gothic" w:hAnsi="Century Gothic" w:cs="Courier New"/>
          <w:b/>
          <w:bCs/>
          <w:i/>
          <w:color w:val="1F497D" w:themeColor="text2"/>
          <w:sz w:val="24"/>
        </w:rPr>
      </w:pPr>
    </w:p>
    <w:p w14:paraId="70F735F2" w14:textId="77777777" w:rsidR="005D0112" w:rsidRDefault="005D0112">
      <w:pPr>
        <w:ind w:left="567" w:right="565"/>
        <w:jc w:val="both"/>
        <w:rPr>
          <w:rFonts w:ascii="Century Gothic" w:hAnsi="Century Gothic" w:cs="Courier New"/>
          <w:b/>
          <w:bCs/>
          <w:i/>
          <w:color w:val="1F497D" w:themeColor="text2"/>
          <w:sz w:val="24"/>
        </w:rPr>
      </w:pPr>
    </w:p>
    <w:p w14:paraId="56DD6918" w14:textId="77777777" w:rsidR="005D0112" w:rsidRDefault="00C2086C">
      <w:pPr>
        <w:spacing w:after="0" w:line="240" w:lineRule="auto"/>
        <w:ind w:right="565" w:firstLine="567"/>
        <w:jc w:val="both"/>
        <w:rPr>
          <w:rFonts w:ascii="Century Gothic" w:hAnsi="Century Gothic" w:cs="Courier New"/>
          <w:b/>
          <w:bCs/>
          <w:i/>
          <w:color w:val="1F497D" w:themeColor="text2"/>
          <w:sz w:val="20"/>
          <w:szCs w:val="20"/>
        </w:rPr>
      </w:pPr>
      <w:r>
        <w:rPr>
          <w:rFonts w:ascii="Century Gothic" w:hAnsi="Century Gothic" w:cs="Courier New"/>
          <w:b/>
          <w:bCs/>
          <w:i/>
          <w:color w:val="1F497D" w:themeColor="text2"/>
          <w:sz w:val="20"/>
          <w:szCs w:val="20"/>
        </w:rPr>
        <w:t>Agenzia delle entrate-Riscossione</w:t>
      </w:r>
    </w:p>
    <w:p w14:paraId="07159204" w14:textId="77777777" w:rsidR="005D0112" w:rsidRDefault="00C2086C">
      <w:pPr>
        <w:spacing w:after="0" w:line="240" w:lineRule="auto"/>
        <w:ind w:left="567" w:right="565"/>
        <w:jc w:val="both"/>
        <w:rPr>
          <w:rFonts w:ascii="Century Gothic" w:hAnsi="Century Gothic" w:cs="Courier New"/>
          <w:b/>
          <w:bCs/>
          <w:i/>
          <w:color w:val="1F497D" w:themeColor="text2"/>
          <w:sz w:val="20"/>
          <w:szCs w:val="20"/>
        </w:rPr>
      </w:pPr>
      <w:r>
        <w:rPr>
          <w:rFonts w:ascii="Century Gothic" w:hAnsi="Century Gothic" w:cs="Courier New"/>
          <w:b/>
          <w:bCs/>
          <w:i/>
          <w:color w:val="1F497D" w:themeColor="text2"/>
          <w:sz w:val="20"/>
          <w:szCs w:val="20"/>
        </w:rPr>
        <w:t>Via G. Grezar 14</w:t>
      </w:r>
    </w:p>
    <w:p w14:paraId="618F6430" w14:textId="77777777" w:rsidR="005D0112" w:rsidRDefault="00C2086C">
      <w:pPr>
        <w:spacing w:after="0" w:line="240" w:lineRule="auto"/>
        <w:ind w:left="567" w:right="565"/>
        <w:jc w:val="both"/>
        <w:rPr>
          <w:rFonts w:ascii="Century Gothic" w:hAnsi="Century Gothic" w:cs="Courier New"/>
          <w:b/>
          <w:bCs/>
          <w:i/>
          <w:color w:val="1F497D" w:themeColor="text2"/>
          <w:sz w:val="20"/>
          <w:szCs w:val="20"/>
        </w:rPr>
      </w:pPr>
      <w:r>
        <w:rPr>
          <w:rFonts w:ascii="Century Gothic" w:hAnsi="Century Gothic" w:cs="Courier New"/>
          <w:b/>
          <w:bCs/>
          <w:i/>
          <w:color w:val="1F497D" w:themeColor="text2"/>
          <w:sz w:val="20"/>
          <w:szCs w:val="20"/>
        </w:rPr>
        <w:t>00142 Roma</w:t>
      </w:r>
    </w:p>
    <w:p w14:paraId="5503833E" w14:textId="77777777" w:rsidR="005D0112" w:rsidRDefault="006833F1">
      <w:pPr>
        <w:spacing w:after="0" w:line="240" w:lineRule="auto"/>
        <w:ind w:left="567" w:right="565"/>
        <w:jc w:val="both"/>
      </w:pPr>
      <w:hyperlink r:id="rId11">
        <w:r w:rsidR="00C2086C">
          <w:rPr>
            <w:rStyle w:val="CollegamentoInternet"/>
            <w:rFonts w:ascii="Century Gothic" w:hAnsi="Century Gothic" w:cs="Courier New"/>
            <w:b/>
            <w:bCs/>
            <w:sz w:val="20"/>
            <w:szCs w:val="20"/>
          </w:rPr>
          <w:t>pianif.acquisti.monit.contratti@pec.agenziariscossione.gov.it</w:t>
        </w:r>
      </w:hyperlink>
      <w:r w:rsidR="00C2086C">
        <w:br w:type="page"/>
      </w:r>
    </w:p>
    <w:p w14:paraId="02CEBA64" w14:textId="00674E15" w:rsidR="005D0112" w:rsidRDefault="00C2086C">
      <w:pPr>
        <w:ind w:left="567" w:right="565"/>
        <w:jc w:val="both"/>
        <w:rPr>
          <w:rFonts w:ascii="Century Gothic" w:hAnsi="Century Gothic" w:cs="Courier New"/>
          <w:b/>
          <w:bCs/>
          <w:i/>
          <w:color w:val="1F497D" w:themeColor="text2"/>
          <w:sz w:val="24"/>
        </w:rPr>
      </w:pPr>
      <w:r>
        <w:rPr>
          <w:rFonts w:ascii="Century Gothic" w:hAnsi="Century Gothic" w:cs="Courier New"/>
          <w:b/>
          <w:bCs/>
          <w:i/>
          <w:color w:val="1F497D" w:themeColor="text2"/>
          <w:sz w:val="24"/>
        </w:rPr>
        <w:lastRenderedPageBreak/>
        <w:t xml:space="preserve">PREMESSA E MODALITA’ </w:t>
      </w:r>
      <w:r w:rsidR="00974492" w:rsidRPr="002A114D">
        <w:rPr>
          <w:rFonts w:ascii="Century Gothic" w:hAnsi="Century Gothic" w:cs="Courier New"/>
          <w:b/>
          <w:bCs/>
          <w:i/>
          <w:color w:val="1F497D" w:themeColor="text2"/>
          <w:sz w:val="24"/>
        </w:rPr>
        <w:t>DI PARTECIPAZIONIE ALLA CONSULTAZIONIE DI MERCATO</w:t>
      </w:r>
      <w:r w:rsidR="00974492" w:rsidDel="00974492">
        <w:rPr>
          <w:rFonts w:ascii="Century Gothic" w:hAnsi="Century Gothic" w:cs="Courier New"/>
          <w:b/>
          <w:bCs/>
          <w:i/>
          <w:color w:val="1F497D" w:themeColor="text2"/>
          <w:sz w:val="24"/>
        </w:rPr>
        <w:t xml:space="preserve"> </w:t>
      </w:r>
    </w:p>
    <w:p w14:paraId="4FD15223" w14:textId="316B9B12" w:rsidR="005D0112" w:rsidRPr="009A4A46" w:rsidRDefault="00C2086C" w:rsidP="009A4A46">
      <w:pPr>
        <w:tabs>
          <w:tab w:val="left" w:pos="8789"/>
        </w:tabs>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szCs w:val="24"/>
        </w:rPr>
        <w:t xml:space="preserve">L’Ente Pubblico Economico “Agenzia delle entrate-Riscossione” </w:t>
      </w:r>
      <w:r w:rsidRPr="00233879">
        <w:rPr>
          <w:rFonts w:ascii="Century Gothic" w:hAnsi="Century Gothic" w:cs="Courier New"/>
          <w:color w:val="1F497D" w:themeColor="text2"/>
          <w:sz w:val="24"/>
        </w:rPr>
        <w:t>(di seguito anche solo Agenzia</w:t>
      </w:r>
      <w:r w:rsidR="00B34C9D" w:rsidRPr="00233879">
        <w:rPr>
          <w:rFonts w:ascii="Century Gothic" w:hAnsi="Century Gothic" w:cs="Courier New"/>
          <w:color w:val="1F497D" w:themeColor="text2"/>
          <w:sz w:val="24"/>
        </w:rPr>
        <w:t xml:space="preserve"> o AdeR</w:t>
      </w:r>
      <w:r w:rsidRPr="00233879">
        <w:rPr>
          <w:rFonts w:ascii="Century Gothic" w:hAnsi="Century Gothic" w:cs="Courier New"/>
          <w:color w:val="1F497D" w:themeColor="text2"/>
          <w:sz w:val="24"/>
        </w:rPr>
        <w:t>)</w:t>
      </w:r>
      <w:r w:rsidR="00702485" w:rsidRPr="00233879">
        <w:rPr>
          <w:rFonts w:ascii="Century Gothic" w:hAnsi="Century Gothic" w:cs="Courier New"/>
          <w:color w:val="1F497D" w:themeColor="text2"/>
          <w:sz w:val="24"/>
        </w:rPr>
        <w:t xml:space="preserve"> per </w:t>
      </w:r>
      <w:r w:rsidR="00B34C9D" w:rsidRPr="00233879">
        <w:rPr>
          <w:rFonts w:ascii="Century Gothic" w:hAnsi="Century Gothic" w:cs="Courier New"/>
          <w:color w:val="1F497D" w:themeColor="text2"/>
          <w:sz w:val="24"/>
        </w:rPr>
        <w:t>la gestione</w:t>
      </w:r>
      <w:r w:rsidR="009A4A46" w:rsidRPr="00233879">
        <w:rPr>
          <w:rFonts w:ascii="Century Gothic" w:hAnsi="Century Gothic" w:cs="Courier New"/>
          <w:color w:val="1F497D" w:themeColor="text2"/>
          <w:sz w:val="24"/>
        </w:rPr>
        <w:t xml:space="preserve"> dei terminali di rilevazione presenza</w:t>
      </w:r>
      <w:r w:rsidR="00123E16" w:rsidRPr="00233879">
        <w:rPr>
          <w:rFonts w:ascii="Century Gothic" w:hAnsi="Century Gothic" w:cs="Courier New"/>
          <w:color w:val="1F497D" w:themeColor="text2"/>
          <w:sz w:val="24"/>
        </w:rPr>
        <w:t xml:space="preserve"> e controllo accessi</w:t>
      </w:r>
      <w:r w:rsidR="009A4A46" w:rsidRPr="00233879">
        <w:rPr>
          <w:rFonts w:ascii="Century Gothic" w:hAnsi="Century Gothic" w:cs="Courier New"/>
          <w:color w:val="1F497D" w:themeColor="text2"/>
          <w:sz w:val="24"/>
        </w:rPr>
        <w:t xml:space="preserve"> </w:t>
      </w:r>
      <w:r w:rsidR="00702485" w:rsidRPr="00233879">
        <w:rPr>
          <w:rFonts w:ascii="Century Gothic" w:hAnsi="Century Gothic" w:cs="Courier New"/>
          <w:color w:val="1F497D" w:themeColor="text2"/>
          <w:sz w:val="24"/>
        </w:rPr>
        <w:t xml:space="preserve">si avvale dell’utilizzo </w:t>
      </w:r>
      <w:r w:rsidR="009A4A46" w:rsidRPr="00233879">
        <w:rPr>
          <w:rFonts w:ascii="Century Gothic" w:hAnsi="Century Gothic" w:cs="Courier New"/>
          <w:color w:val="1F497D" w:themeColor="text2"/>
          <w:sz w:val="24"/>
        </w:rPr>
        <w:t>di due software denominati “Vanweb”</w:t>
      </w:r>
      <w:r w:rsidR="00233879" w:rsidRPr="00233879">
        <w:rPr>
          <w:rFonts w:ascii="Century Gothic" w:hAnsi="Century Gothic" w:cs="Courier New"/>
          <w:color w:val="1F497D" w:themeColor="text2"/>
          <w:sz w:val="24"/>
        </w:rPr>
        <w:t>,</w:t>
      </w:r>
      <w:r w:rsidR="009A4A46" w:rsidRPr="00233879">
        <w:rPr>
          <w:rFonts w:ascii="Century Gothic" w:hAnsi="Century Gothic" w:cs="Courier New"/>
          <w:color w:val="1F497D" w:themeColor="text2"/>
          <w:sz w:val="24"/>
        </w:rPr>
        <w:t xml:space="preserve"> prodotto da</w:t>
      </w:r>
      <w:r w:rsidR="00902DDD" w:rsidRPr="00233879">
        <w:rPr>
          <w:rFonts w:ascii="Century Gothic" w:hAnsi="Century Gothic" w:cs="Courier New"/>
          <w:color w:val="1F497D" w:themeColor="text2"/>
          <w:sz w:val="24"/>
        </w:rPr>
        <w:t>lla società</w:t>
      </w:r>
      <w:r w:rsidR="009A4A46" w:rsidRPr="00233879">
        <w:rPr>
          <w:rFonts w:ascii="Century Gothic" w:hAnsi="Century Gothic" w:cs="Courier New"/>
          <w:color w:val="1F497D" w:themeColor="text2"/>
          <w:sz w:val="24"/>
        </w:rPr>
        <w:t xml:space="preserve"> </w:t>
      </w:r>
      <w:r w:rsidR="00902DDD" w:rsidRPr="00233879">
        <w:rPr>
          <w:rFonts w:ascii="Century Gothic" w:hAnsi="Century Gothic" w:cs="Courier New"/>
          <w:color w:val="1F497D" w:themeColor="text2"/>
          <w:sz w:val="24"/>
        </w:rPr>
        <w:t>Selesta Ingegneria SpA</w:t>
      </w:r>
      <w:r w:rsidR="00233879" w:rsidRPr="00233879">
        <w:rPr>
          <w:rFonts w:ascii="Century Gothic" w:hAnsi="Century Gothic" w:cs="Courier New"/>
          <w:color w:val="1F497D" w:themeColor="text2"/>
          <w:sz w:val="24"/>
        </w:rPr>
        <w:t>,</w:t>
      </w:r>
      <w:r w:rsidR="00902DDD" w:rsidRPr="00233879">
        <w:rPr>
          <w:rFonts w:ascii="Century Gothic" w:hAnsi="Century Gothic" w:cs="Courier New"/>
          <w:color w:val="1F497D" w:themeColor="text2"/>
          <w:sz w:val="24"/>
        </w:rPr>
        <w:t xml:space="preserve"> </w:t>
      </w:r>
      <w:r w:rsidR="009A4A46" w:rsidRPr="00233879">
        <w:rPr>
          <w:rFonts w:ascii="Century Gothic" w:hAnsi="Century Gothic" w:cs="Courier New"/>
          <w:color w:val="1F497D" w:themeColor="text2"/>
          <w:sz w:val="24"/>
        </w:rPr>
        <w:t>e “Term Talk”</w:t>
      </w:r>
      <w:r w:rsidR="00233879" w:rsidRPr="00233879">
        <w:rPr>
          <w:rFonts w:ascii="Century Gothic" w:hAnsi="Century Gothic" w:cs="Courier New"/>
          <w:color w:val="1F497D" w:themeColor="text2"/>
          <w:sz w:val="24"/>
        </w:rPr>
        <w:t>,</w:t>
      </w:r>
      <w:r w:rsidR="009A4A46" w:rsidRPr="00233879">
        <w:rPr>
          <w:rFonts w:ascii="Century Gothic" w:hAnsi="Century Gothic" w:cs="Courier New"/>
          <w:color w:val="1F497D" w:themeColor="text2"/>
          <w:sz w:val="24"/>
        </w:rPr>
        <w:t xml:space="preserve"> prodotto </w:t>
      </w:r>
      <w:r w:rsidR="00902DDD" w:rsidRPr="00233879">
        <w:rPr>
          <w:rFonts w:ascii="Century Gothic" w:hAnsi="Century Gothic" w:cs="Courier New"/>
          <w:color w:val="1F497D" w:themeColor="text2"/>
          <w:sz w:val="24"/>
        </w:rPr>
        <w:t xml:space="preserve">dalla società </w:t>
      </w:r>
      <w:r w:rsidR="00233879" w:rsidRPr="00233879">
        <w:rPr>
          <w:rFonts w:ascii="Century Gothic" w:hAnsi="Century Gothic" w:cs="Courier New"/>
          <w:color w:val="1F497D" w:themeColor="text2"/>
          <w:sz w:val="24"/>
        </w:rPr>
        <w:t xml:space="preserve">Solari di Udine SpA, </w:t>
      </w:r>
      <w:r w:rsidR="009A4A46" w:rsidRPr="00233879">
        <w:rPr>
          <w:rFonts w:ascii="Century Gothic" w:hAnsi="Century Gothic" w:cs="Courier New"/>
          <w:color w:val="1F497D" w:themeColor="text2"/>
          <w:sz w:val="24"/>
        </w:rPr>
        <w:t xml:space="preserve">di cui detiene le licenze d’uso </w:t>
      </w:r>
      <w:r w:rsidR="0019322D" w:rsidRPr="00233879">
        <w:rPr>
          <w:rFonts w:ascii="Century Gothic" w:hAnsi="Century Gothic" w:cs="Courier New"/>
          <w:color w:val="1F497D" w:themeColor="text2"/>
          <w:sz w:val="24"/>
        </w:rPr>
        <w:t>permanente</w:t>
      </w:r>
      <w:r w:rsidR="009A4A46" w:rsidRPr="00233879">
        <w:rPr>
          <w:rFonts w:ascii="Century Gothic" w:hAnsi="Century Gothic" w:cs="Courier New"/>
          <w:color w:val="1F497D" w:themeColor="text2"/>
          <w:sz w:val="24"/>
        </w:rPr>
        <w:t xml:space="preserve">, </w:t>
      </w:r>
      <w:r w:rsidR="00233879" w:rsidRPr="00233879">
        <w:rPr>
          <w:rFonts w:ascii="Century Gothic" w:hAnsi="Century Gothic" w:cs="Courier New"/>
          <w:color w:val="1F497D" w:themeColor="text2"/>
          <w:sz w:val="24"/>
        </w:rPr>
        <w:t xml:space="preserve">ed </w:t>
      </w:r>
      <w:r w:rsidRPr="00233879">
        <w:rPr>
          <w:rFonts w:ascii="Century Gothic" w:hAnsi="Century Gothic" w:cs="Courier New"/>
          <w:color w:val="1F497D" w:themeColor="text2"/>
          <w:sz w:val="24"/>
        </w:rPr>
        <w:t xml:space="preserve">intende procedere </w:t>
      </w:r>
      <w:r w:rsidR="009A4A46" w:rsidRPr="00233879">
        <w:rPr>
          <w:rFonts w:ascii="Century Gothic" w:hAnsi="Century Gothic" w:cs="Courier New"/>
          <w:color w:val="1F497D" w:themeColor="text2"/>
          <w:sz w:val="24"/>
        </w:rPr>
        <w:t>all’acquisto dei servizi di manutenzione evolutiva e correttiva</w:t>
      </w:r>
      <w:r w:rsidR="00DA1B26" w:rsidRPr="00233879">
        <w:rPr>
          <w:rFonts w:ascii="Century Gothic" w:hAnsi="Century Gothic" w:cs="Courier New"/>
          <w:color w:val="1F497D" w:themeColor="text2"/>
          <w:sz w:val="24"/>
        </w:rPr>
        <w:t xml:space="preserve"> e supporto specialistico</w:t>
      </w:r>
      <w:r w:rsidR="009A4A46" w:rsidRPr="00233879">
        <w:rPr>
          <w:rFonts w:ascii="Century Gothic" w:hAnsi="Century Gothic" w:cs="Courier New"/>
          <w:color w:val="1F497D" w:themeColor="text2"/>
          <w:sz w:val="24"/>
        </w:rPr>
        <w:t xml:space="preserve"> per entrambi i </w:t>
      </w:r>
      <w:r w:rsidR="005B0CCC" w:rsidRPr="00233879">
        <w:rPr>
          <w:rFonts w:ascii="Century Gothic" w:hAnsi="Century Gothic" w:cs="Courier New"/>
          <w:color w:val="1F497D" w:themeColor="text2"/>
          <w:sz w:val="24"/>
        </w:rPr>
        <w:t xml:space="preserve">già menzionati </w:t>
      </w:r>
      <w:r w:rsidR="009A4A46" w:rsidRPr="00233879">
        <w:rPr>
          <w:rFonts w:ascii="Century Gothic" w:hAnsi="Century Gothic" w:cs="Courier New"/>
          <w:color w:val="1F497D" w:themeColor="text2"/>
          <w:sz w:val="24"/>
        </w:rPr>
        <w:t>software.</w:t>
      </w:r>
      <w:r w:rsidR="009A4A46">
        <w:rPr>
          <w:rFonts w:ascii="Century Gothic" w:hAnsi="Century Gothic" w:cs="Courier New"/>
          <w:color w:val="1F497D" w:themeColor="text2"/>
          <w:sz w:val="24"/>
        </w:rPr>
        <w:t xml:space="preserve"> </w:t>
      </w:r>
      <w:r>
        <w:rPr>
          <w:rFonts w:ascii="Century Gothic" w:hAnsi="Century Gothic" w:cs="Courier New"/>
          <w:color w:val="1F497D" w:themeColor="text2"/>
          <w:sz w:val="24"/>
        </w:rPr>
        <w:t xml:space="preserve">Preliminarmente all’avvio della relativa procedura di affidamento, l’Agenzia ritiene opportuno procedere ad una consultazione del mercato ai sensi dell’art. 66 comma 1 del D. Lgs 50/2016, al fine di verificare se tali </w:t>
      </w:r>
      <w:r w:rsidR="002970B2">
        <w:rPr>
          <w:rFonts w:ascii="Century Gothic" w:hAnsi="Century Gothic" w:cs="Courier New"/>
          <w:color w:val="1F497D" w:themeColor="text2"/>
          <w:sz w:val="24"/>
        </w:rPr>
        <w:t xml:space="preserve">servizi </w:t>
      </w:r>
      <w:r>
        <w:rPr>
          <w:rFonts w:ascii="Century Gothic" w:hAnsi="Century Gothic" w:cs="Courier New"/>
          <w:color w:val="1F497D" w:themeColor="text2"/>
          <w:sz w:val="24"/>
        </w:rPr>
        <w:t>abbiano un mercato di riferimento, appurando altresì l’esistenza sul mercato di sistemi alternativi a quello attualmente in uso aventi caratteristiche e funzionalità analoghe (con la preferenza per sistemi aperti e licenze open source), valutandone l’eventuale convenienza rispetto al sistema in uso.</w:t>
      </w:r>
    </w:p>
    <w:p w14:paraId="2C48F152" w14:textId="03B0427D"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 xml:space="preserve">Pertanto, in considerazione di quanto sopra espresso, si richiede agli operatori economici interessati di fornire il proprio contributo - previa presa visione dell’informativa sotto riportata ed autorizzazione al trattamento dei dati personali – compilando </w:t>
      </w:r>
      <w:r w:rsidRPr="004E087D">
        <w:rPr>
          <w:rFonts w:ascii="Century Gothic" w:hAnsi="Century Gothic" w:cs="Courier New"/>
          <w:b/>
          <w:color w:val="1F497D" w:themeColor="text2"/>
          <w:sz w:val="24"/>
        </w:rPr>
        <w:t xml:space="preserve">– </w:t>
      </w:r>
      <w:r>
        <w:rPr>
          <w:rFonts w:ascii="Century Gothic" w:hAnsi="Century Gothic" w:cs="Courier New"/>
          <w:b/>
          <w:color w:val="1F497D" w:themeColor="text2"/>
          <w:sz w:val="24"/>
          <w:u w:val="single"/>
        </w:rPr>
        <w:t>anche solo per le parti di interesse</w:t>
      </w:r>
      <w:r w:rsidRPr="004E087D">
        <w:rPr>
          <w:rFonts w:ascii="Century Gothic" w:hAnsi="Century Gothic" w:cs="Courier New"/>
          <w:b/>
          <w:color w:val="1F497D" w:themeColor="text2"/>
          <w:sz w:val="24"/>
        </w:rPr>
        <w:t xml:space="preserve"> </w:t>
      </w:r>
      <w:r w:rsidR="00437365" w:rsidRPr="004E087D">
        <w:rPr>
          <w:rFonts w:ascii="Century Gothic" w:hAnsi="Century Gothic" w:cs="Courier New"/>
          <w:b/>
          <w:color w:val="1F497D" w:themeColor="text2"/>
          <w:sz w:val="24"/>
        </w:rPr>
        <w:t xml:space="preserve">– </w:t>
      </w:r>
      <w:r>
        <w:rPr>
          <w:rFonts w:ascii="Century Gothic" w:hAnsi="Century Gothic" w:cs="Courier New"/>
          <w:color w:val="1F497D" w:themeColor="text2"/>
          <w:sz w:val="24"/>
        </w:rPr>
        <w:t>il questionario di seguito allegato, che dovrà essere sottoscritto da persona munita di idonei poteri di rappresentanza.</w:t>
      </w:r>
    </w:p>
    <w:p w14:paraId="055E90CA" w14:textId="141F26A1"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Il documento dovrà essere inviato</w:t>
      </w:r>
      <w:r w:rsidR="00C077E2">
        <w:rPr>
          <w:rFonts w:ascii="Century Gothic" w:hAnsi="Century Gothic" w:cs="Courier New"/>
          <w:color w:val="1F497D" w:themeColor="text2"/>
          <w:sz w:val="24"/>
        </w:rPr>
        <w:t xml:space="preserve"> </w:t>
      </w:r>
      <w:r>
        <w:rPr>
          <w:rFonts w:ascii="Century Gothic" w:hAnsi="Century Gothic" w:cs="Courier New"/>
          <w:color w:val="1F497D" w:themeColor="text2"/>
          <w:sz w:val="24"/>
        </w:rPr>
        <w:t xml:space="preserve">entro </w:t>
      </w:r>
      <w:r w:rsidR="00C077E2">
        <w:rPr>
          <w:rFonts w:ascii="Century Gothic" w:hAnsi="Century Gothic" w:cs="Courier New"/>
          <w:b/>
          <w:color w:val="1F497D" w:themeColor="text2"/>
          <w:sz w:val="24"/>
        </w:rPr>
        <w:t xml:space="preserve">20 </w:t>
      </w:r>
      <w:r>
        <w:rPr>
          <w:rFonts w:ascii="Century Gothic" w:hAnsi="Century Gothic" w:cs="Courier New"/>
          <w:b/>
          <w:color w:val="1F497D" w:themeColor="text2"/>
          <w:sz w:val="24"/>
        </w:rPr>
        <w:t>(</w:t>
      </w:r>
      <w:r w:rsidR="00C077E2">
        <w:rPr>
          <w:rFonts w:ascii="Century Gothic" w:hAnsi="Century Gothic" w:cs="Courier New"/>
          <w:b/>
          <w:color w:val="1F497D" w:themeColor="text2"/>
          <w:sz w:val="24"/>
        </w:rPr>
        <w:t>venti</w:t>
      </w:r>
      <w:r>
        <w:rPr>
          <w:rFonts w:ascii="Century Gothic" w:hAnsi="Century Gothic" w:cs="Courier New"/>
          <w:b/>
          <w:color w:val="1F497D" w:themeColor="text2"/>
          <w:sz w:val="24"/>
        </w:rPr>
        <w:t xml:space="preserve">) giorni </w:t>
      </w:r>
      <w:r>
        <w:rPr>
          <w:rFonts w:ascii="Century Gothic" w:hAnsi="Century Gothic" w:cs="Courier New"/>
          <w:color w:val="1F497D" w:themeColor="text2"/>
          <w:sz w:val="24"/>
        </w:rPr>
        <w:t>dalla data di pubblicazione</w:t>
      </w:r>
      <w:r w:rsidR="00EA790E">
        <w:rPr>
          <w:rFonts w:ascii="Century Gothic" w:hAnsi="Century Gothic" w:cs="Courier New"/>
          <w:color w:val="1F497D" w:themeColor="text2"/>
          <w:sz w:val="24"/>
        </w:rPr>
        <w:t xml:space="preserve"> dell’avviso di consultazione</w:t>
      </w:r>
      <w:r>
        <w:rPr>
          <w:rFonts w:ascii="Century Gothic" w:hAnsi="Century Gothic" w:cs="Courier New"/>
          <w:color w:val="1F497D" w:themeColor="text2"/>
          <w:sz w:val="24"/>
        </w:rPr>
        <w:t xml:space="preserve">, al seguente indirizzo PEC: </w:t>
      </w:r>
    </w:p>
    <w:p w14:paraId="17E53920" w14:textId="77777777"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b/>
          <w:color w:val="1F497D" w:themeColor="text2"/>
          <w:sz w:val="24"/>
        </w:rPr>
        <w:t>pianif.acquisti.monit.contratti@pec.agenziariscossione.gov.it.</w:t>
      </w:r>
    </w:p>
    <w:p w14:paraId="4FCD4CC0" w14:textId="77777777"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Tutte le informazioni fornite con il presente documento saranno utilizzate ai soli fini dello sviluppo dell’iniziativa in oggetto.</w:t>
      </w:r>
    </w:p>
    <w:p w14:paraId="12065092" w14:textId="76CDF77D"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Dall’utilizzo di tale procedura di consultazione non deriv</w:t>
      </w:r>
      <w:r w:rsidR="00085B2B">
        <w:rPr>
          <w:rFonts w:ascii="Century Gothic" w:hAnsi="Century Gothic" w:cs="Courier New"/>
          <w:color w:val="1F497D" w:themeColor="text2"/>
          <w:sz w:val="24"/>
        </w:rPr>
        <w:t>eranno</w:t>
      </w:r>
      <w:r>
        <w:rPr>
          <w:rFonts w:ascii="Century Gothic" w:hAnsi="Century Gothic" w:cs="Courier New"/>
          <w:color w:val="1F497D" w:themeColor="text2"/>
          <w:sz w:val="24"/>
        </w:rPr>
        <w:t xml:space="preserve"> vincoli per l’Agenzia, né alcuna aspettativa, di fatto o di diritto, da parte degli operatori di mercato relativa </w:t>
      </w:r>
      <w:r w:rsidR="00085B2B">
        <w:rPr>
          <w:rFonts w:ascii="Century Gothic" w:hAnsi="Century Gothic" w:cs="Courier New"/>
          <w:color w:val="1F497D" w:themeColor="text2"/>
          <w:sz w:val="24"/>
        </w:rPr>
        <w:t>alla partecipazione al</w:t>
      </w:r>
      <w:r>
        <w:rPr>
          <w:rFonts w:ascii="Century Gothic" w:hAnsi="Century Gothic" w:cs="Courier New"/>
          <w:color w:val="1F497D" w:themeColor="text2"/>
          <w:sz w:val="24"/>
        </w:rPr>
        <w:t xml:space="preserve"> procedimento selettivo.</w:t>
      </w:r>
    </w:p>
    <w:p w14:paraId="174DBD52" w14:textId="77777777"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lastRenderedPageBreak/>
        <w:t>L’Agenzia si riserva la facoltà di interrompere, modificare, prorogare, sospendere la procedura, consentendo, a richiesta dei soggetti intervenuti, la restituzione della documentazione eventualmente depositata, senza che ciò possa costituire, in alcun modo, diritto o pretesa a qualsivoglia risarcimento o indennizzo.</w:t>
      </w:r>
    </w:p>
    <w:p w14:paraId="1C64A2D2" w14:textId="77777777"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L’Agenzia, salvo quanto di seguito previsto in materia di trattamento dei dati personali, si impegna a non divulgare a terzi le informazioni raccolte con il presente documento.</w:t>
      </w:r>
    </w:p>
    <w:p w14:paraId="5BC71653" w14:textId="3A68758E"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 xml:space="preserve">I contributi forniti </w:t>
      </w:r>
      <w:r w:rsidR="004A5C1E">
        <w:rPr>
          <w:rFonts w:ascii="Century Gothic" w:hAnsi="Century Gothic" w:cs="Courier New"/>
          <w:color w:val="1F497D" w:themeColor="text2"/>
          <w:sz w:val="24"/>
        </w:rPr>
        <w:t xml:space="preserve">dagli operatori in merito ai servizi di cui trattasi, </w:t>
      </w:r>
      <w:r>
        <w:rPr>
          <w:rFonts w:ascii="Century Gothic" w:hAnsi="Century Gothic" w:cs="Courier New"/>
          <w:color w:val="1F497D" w:themeColor="text2"/>
          <w:sz w:val="24"/>
        </w:rPr>
        <w:t>non possono contenere offerte o proposte contrattuali e sono trasmessi all’Agenzia secondo le modalità previste nell’avviso.</w:t>
      </w:r>
    </w:p>
    <w:p w14:paraId="7FB0454A" w14:textId="7E3F9835"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I soggetti che partecipano alla consultazione indicano se i contributi forniti contengono informazioni, dati o documenti protetti da diritti di privativa o comunque rivelatori di segreti aziendali, commerciali o industriali, nonché ogni altra informazione utile a ricostruire la posizione del soggetto nel mercato e la competenza del soggetto nel campo di attività di cui alla consultazione.</w:t>
      </w:r>
    </w:p>
    <w:p w14:paraId="285F319A" w14:textId="77777777" w:rsidR="005D0112" w:rsidRDefault="00C2086C">
      <w:pPr>
        <w:ind w:left="567" w:right="565" w:firstLine="567"/>
        <w:jc w:val="both"/>
        <w:rPr>
          <w:rFonts w:ascii="Century Gothic" w:hAnsi="Century Gothic" w:cs="Courier New"/>
          <w:color w:val="1F497D" w:themeColor="text2"/>
          <w:sz w:val="24"/>
        </w:rPr>
      </w:pPr>
      <w:r>
        <w:rPr>
          <w:rFonts w:ascii="Century Gothic" w:hAnsi="Century Gothic" w:cs="Courier New"/>
          <w:color w:val="1F497D" w:themeColor="text2"/>
          <w:sz w:val="24"/>
        </w:rPr>
        <w:t>La partecipazione alla consultazione preliminare non costituisce condizione di accesso alla successiva procedura selettiva. Dalla partecipazione al procedimento di consultazione non possono derivare, per il soggetto partecipante, vantaggi, di qualunque natura, nello svolgimento della successiva procedura selettiva.</w:t>
      </w:r>
    </w:p>
    <w:p w14:paraId="66FEB563" w14:textId="77777777" w:rsidR="005D0112" w:rsidRDefault="005D0112">
      <w:pPr>
        <w:ind w:left="567" w:right="565"/>
        <w:jc w:val="both"/>
        <w:rPr>
          <w:rFonts w:ascii="Century Gothic" w:hAnsi="Century Gothic" w:cs="Courier New"/>
          <w:b/>
          <w:bCs/>
          <w:color w:val="1F497D" w:themeColor="text2"/>
          <w:sz w:val="24"/>
        </w:rPr>
      </w:pPr>
    </w:p>
    <w:p w14:paraId="54818C00" w14:textId="3BEF4006" w:rsidR="00437365" w:rsidRDefault="00C2086C">
      <w:pPr>
        <w:ind w:left="567" w:right="565"/>
        <w:jc w:val="both"/>
        <w:rPr>
          <w:rFonts w:ascii="Century Gothic" w:hAnsi="Century Gothic" w:cs="Courier New"/>
          <w:b/>
          <w:color w:val="1F497D" w:themeColor="text2"/>
          <w:sz w:val="24"/>
        </w:rPr>
      </w:pPr>
      <w:r w:rsidRPr="009D7A32">
        <w:rPr>
          <w:rFonts w:ascii="Century Gothic" w:hAnsi="Century Gothic" w:cs="Courier New"/>
          <w:color w:val="1F497D" w:themeColor="text2"/>
          <w:sz w:val="24"/>
        </w:rPr>
        <w:t xml:space="preserve">Roma, </w:t>
      </w:r>
      <w:r w:rsidR="00233879">
        <w:rPr>
          <w:rFonts w:ascii="Century Gothic" w:hAnsi="Century Gothic" w:cs="Courier New"/>
          <w:color w:val="1F497D" w:themeColor="text2"/>
          <w:sz w:val="24"/>
        </w:rPr>
        <w:t>2</w:t>
      </w:r>
      <w:r w:rsidR="006833F1">
        <w:rPr>
          <w:rFonts w:ascii="Century Gothic" w:hAnsi="Century Gothic" w:cs="Courier New"/>
          <w:color w:val="1F497D" w:themeColor="text2"/>
          <w:sz w:val="24"/>
        </w:rPr>
        <w:t>3</w:t>
      </w:r>
      <w:r w:rsidR="00233879">
        <w:rPr>
          <w:rFonts w:ascii="Century Gothic" w:hAnsi="Century Gothic" w:cs="Courier New"/>
          <w:color w:val="1F497D" w:themeColor="text2"/>
          <w:sz w:val="24"/>
        </w:rPr>
        <w:t>/02/2021</w:t>
      </w:r>
    </w:p>
    <w:p w14:paraId="08E4D191" w14:textId="77777777" w:rsidR="00437365" w:rsidRDefault="00437365">
      <w:pPr>
        <w:spacing w:after="0" w:line="240" w:lineRule="auto"/>
        <w:rPr>
          <w:rFonts w:ascii="Century Gothic" w:hAnsi="Century Gothic" w:cs="Courier New"/>
          <w:b/>
          <w:color w:val="1F497D" w:themeColor="text2"/>
          <w:sz w:val="24"/>
        </w:rPr>
      </w:pPr>
      <w:r>
        <w:rPr>
          <w:rFonts w:ascii="Century Gothic" w:hAnsi="Century Gothic" w:cs="Courier New"/>
          <w:b/>
          <w:color w:val="1F497D" w:themeColor="text2"/>
          <w:sz w:val="24"/>
        </w:rPr>
        <w:br w:type="page"/>
      </w:r>
    </w:p>
    <w:p w14:paraId="4D485AED" w14:textId="77777777" w:rsidR="005D0112" w:rsidRDefault="00C2086C">
      <w:pPr>
        <w:ind w:left="567" w:right="565"/>
        <w:jc w:val="both"/>
        <w:rPr>
          <w:rFonts w:ascii="Century Gothic" w:hAnsi="Century Gothic" w:cs="Courier New"/>
          <w:b/>
          <w:bCs/>
          <w:i/>
          <w:color w:val="1F497D" w:themeColor="text2"/>
          <w:sz w:val="24"/>
          <w:szCs w:val="24"/>
        </w:rPr>
      </w:pPr>
      <w:r>
        <w:rPr>
          <w:rFonts w:ascii="Century Gothic" w:hAnsi="Century Gothic" w:cs="Courier New"/>
          <w:b/>
          <w:bCs/>
          <w:i/>
          <w:color w:val="1F497D" w:themeColor="text2"/>
          <w:sz w:val="24"/>
          <w:szCs w:val="24"/>
        </w:rPr>
        <w:lastRenderedPageBreak/>
        <w:t>Dati Azienda</w:t>
      </w:r>
    </w:p>
    <w:tbl>
      <w:tblPr>
        <w:tblW w:w="8220" w:type="dxa"/>
        <w:tblInd w:w="637" w:type="dxa"/>
        <w:tblBorders>
          <w:top w:val="single" w:sz="2" w:space="0" w:color="000080"/>
          <w:bottom w:val="single" w:sz="2" w:space="0" w:color="000080"/>
          <w:insideH w:val="single" w:sz="2" w:space="0" w:color="000080"/>
        </w:tblBorders>
        <w:tblCellMar>
          <w:left w:w="70" w:type="dxa"/>
          <w:right w:w="70" w:type="dxa"/>
        </w:tblCellMar>
        <w:tblLook w:val="04A0" w:firstRow="1" w:lastRow="0" w:firstColumn="1" w:lastColumn="0" w:noHBand="0" w:noVBand="1"/>
      </w:tblPr>
      <w:tblGrid>
        <w:gridCol w:w="4535"/>
        <w:gridCol w:w="3685"/>
      </w:tblGrid>
      <w:tr w:rsidR="005D0112" w14:paraId="4B0D8AE7" w14:textId="77777777">
        <w:tc>
          <w:tcPr>
            <w:tcW w:w="4534" w:type="dxa"/>
            <w:tcBorders>
              <w:top w:val="single" w:sz="2" w:space="0" w:color="000080"/>
              <w:bottom w:val="single" w:sz="2" w:space="0" w:color="000080"/>
            </w:tcBorders>
            <w:shd w:val="clear" w:color="auto" w:fill="auto"/>
            <w:vAlign w:val="center"/>
          </w:tcPr>
          <w:p w14:paraId="6BD5193A"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Azienda</w:t>
            </w:r>
          </w:p>
        </w:tc>
        <w:tc>
          <w:tcPr>
            <w:tcW w:w="3685" w:type="dxa"/>
            <w:tcBorders>
              <w:top w:val="single" w:sz="2" w:space="0" w:color="000080"/>
              <w:bottom w:val="single" w:sz="2" w:space="0" w:color="000080"/>
            </w:tcBorders>
            <w:shd w:val="clear" w:color="auto" w:fill="auto"/>
          </w:tcPr>
          <w:p w14:paraId="6935ABD2" w14:textId="77777777" w:rsidR="005D0112" w:rsidRDefault="00C2086C">
            <w:pPr>
              <w:ind w:left="567"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 </w:t>
            </w:r>
          </w:p>
        </w:tc>
      </w:tr>
      <w:tr w:rsidR="005D0112" w14:paraId="0690FF00" w14:textId="77777777">
        <w:tc>
          <w:tcPr>
            <w:tcW w:w="4534" w:type="dxa"/>
            <w:tcBorders>
              <w:top w:val="single" w:sz="2" w:space="0" w:color="000080"/>
              <w:bottom w:val="single" w:sz="2" w:space="0" w:color="000080"/>
            </w:tcBorders>
            <w:shd w:val="clear" w:color="auto" w:fill="auto"/>
            <w:vAlign w:val="center"/>
          </w:tcPr>
          <w:p w14:paraId="6196A42C"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Indirizzo </w:t>
            </w:r>
          </w:p>
        </w:tc>
        <w:tc>
          <w:tcPr>
            <w:tcW w:w="3685" w:type="dxa"/>
            <w:tcBorders>
              <w:top w:val="single" w:sz="2" w:space="0" w:color="000080"/>
              <w:bottom w:val="single" w:sz="2" w:space="0" w:color="000080"/>
            </w:tcBorders>
            <w:shd w:val="clear" w:color="auto" w:fill="auto"/>
          </w:tcPr>
          <w:p w14:paraId="6B25072B" w14:textId="77777777" w:rsidR="005D0112" w:rsidRDefault="005D0112">
            <w:pPr>
              <w:ind w:left="567" w:right="565"/>
              <w:jc w:val="both"/>
              <w:rPr>
                <w:rFonts w:ascii="Century Gothic" w:hAnsi="Century Gothic" w:cs="Courier New"/>
                <w:color w:val="1F497D" w:themeColor="text2"/>
                <w:sz w:val="24"/>
                <w:szCs w:val="24"/>
              </w:rPr>
            </w:pPr>
          </w:p>
        </w:tc>
      </w:tr>
      <w:tr w:rsidR="005D0112" w14:paraId="6215199A" w14:textId="77777777">
        <w:tc>
          <w:tcPr>
            <w:tcW w:w="4534" w:type="dxa"/>
            <w:tcBorders>
              <w:top w:val="single" w:sz="2" w:space="0" w:color="000080"/>
              <w:bottom w:val="single" w:sz="2" w:space="0" w:color="000080"/>
            </w:tcBorders>
            <w:shd w:val="clear" w:color="auto" w:fill="auto"/>
            <w:vAlign w:val="center"/>
          </w:tcPr>
          <w:p w14:paraId="03935894"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Nome e Cognome del referente</w:t>
            </w:r>
          </w:p>
        </w:tc>
        <w:tc>
          <w:tcPr>
            <w:tcW w:w="3685" w:type="dxa"/>
            <w:tcBorders>
              <w:top w:val="single" w:sz="2" w:space="0" w:color="000080"/>
              <w:bottom w:val="single" w:sz="2" w:space="0" w:color="000080"/>
            </w:tcBorders>
            <w:shd w:val="clear" w:color="auto" w:fill="auto"/>
          </w:tcPr>
          <w:p w14:paraId="46B9D45F" w14:textId="77777777" w:rsidR="005D0112" w:rsidRDefault="005D0112">
            <w:pPr>
              <w:ind w:left="567" w:right="565"/>
              <w:jc w:val="both"/>
              <w:rPr>
                <w:rFonts w:ascii="Century Gothic" w:hAnsi="Century Gothic" w:cs="Courier New"/>
                <w:color w:val="1F497D" w:themeColor="text2"/>
                <w:sz w:val="24"/>
                <w:szCs w:val="24"/>
              </w:rPr>
            </w:pPr>
          </w:p>
        </w:tc>
      </w:tr>
      <w:tr w:rsidR="005D0112" w14:paraId="0C5FED55" w14:textId="77777777">
        <w:tc>
          <w:tcPr>
            <w:tcW w:w="4534" w:type="dxa"/>
            <w:tcBorders>
              <w:top w:val="single" w:sz="2" w:space="0" w:color="000080"/>
              <w:bottom w:val="single" w:sz="2" w:space="0" w:color="000080"/>
            </w:tcBorders>
            <w:shd w:val="clear" w:color="auto" w:fill="auto"/>
            <w:vAlign w:val="center"/>
          </w:tcPr>
          <w:p w14:paraId="5E8401A9"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Ruolo in azienda</w:t>
            </w:r>
          </w:p>
        </w:tc>
        <w:tc>
          <w:tcPr>
            <w:tcW w:w="3685" w:type="dxa"/>
            <w:tcBorders>
              <w:top w:val="single" w:sz="2" w:space="0" w:color="000080"/>
              <w:bottom w:val="single" w:sz="2" w:space="0" w:color="000080"/>
            </w:tcBorders>
            <w:shd w:val="clear" w:color="auto" w:fill="auto"/>
          </w:tcPr>
          <w:p w14:paraId="09408CA3" w14:textId="77777777" w:rsidR="005D0112" w:rsidRDefault="005D0112">
            <w:pPr>
              <w:ind w:left="567" w:right="565"/>
              <w:jc w:val="both"/>
              <w:rPr>
                <w:rFonts w:ascii="Century Gothic" w:hAnsi="Century Gothic" w:cs="Courier New"/>
                <w:color w:val="1F497D" w:themeColor="text2"/>
                <w:sz w:val="24"/>
                <w:szCs w:val="24"/>
              </w:rPr>
            </w:pPr>
          </w:p>
        </w:tc>
      </w:tr>
      <w:tr w:rsidR="005D0112" w14:paraId="7F3E397D" w14:textId="77777777">
        <w:tc>
          <w:tcPr>
            <w:tcW w:w="4534" w:type="dxa"/>
            <w:tcBorders>
              <w:top w:val="single" w:sz="2" w:space="0" w:color="000080"/>
              <w:bottom w:val="single" w:sz="2" w:space="0" w:color="000080"/>
            </w:tcBorders>
            <w:shd w:val="clear" w:color="auto" w:fill="auto"/>
            <w:vAlign w:val="center"/>
          </w:tcPr>
          <w:p w14:paraId="57209E7C"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Telefono </w:t>
            </w:r>
          </w:p>
        </w:tc>
        <w:tc>
          <w:tcPr>
            <w:tcW w:w="3685" w:type="dxa"/>
            <w:tcBorders>
              <w:top w:val="single" w:sz="2" w:space="0" w:color="000080"/>
              <w:bottom w:val="single" w:sz="2" w:space="0" w:color="000080"/>
            </w:tcBorders>
            <w:shd w:val="clear" w:color="auto" w:fill="auto"/>
          </w:tcPr>
          <w:p w14:paraId="196CD543" w14:textId="77777777" w:rsidR="005D0112" w:rsidRDefault="005D0112">
            <w:pPr>
              <w:ind w:left="567" w:right="565"/>
              <w:jc w:val="both"/>
              <w:rPr>
                <w:rFonts w:ascii="Century Gothic" w:hAnsi="Century Gothic" w:cs="Courier New"/>
                <w:color w:val="1F497D" w:themeColor="text2"/>
                <w:sz w:val="24"/>
                <w:szCs w:val="24"/>
              </w:rPr>
            </w:pPr>
          </w:p>
        </w:tc>
      </w:tr>
      <w:tr w:rsidR="005D0112" w14:paraId="22DF659C" w14:textId="77777777">
        <w:tc>
          <w:tcPr>
            <w:tcW w:w="4534" w:type="dxa"/>
            <w:tcBorders>
              <w:top w:val="single" w:sz="2" w:space="0" w:color="000080"/>
              <w:bottom w:val="single" w:sz="2" w:space="0" w:color="000080"/>
            </w:tcBorders>
            <w:shd w:val="clear" w:color="auto" w:fill="auto"/>
            <w:vAlign w:val="center"/>
          </w:tcPr>
          <w:p w14:paraId="11305B90"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Fax</w:t>
            </w:r>
          </w:p>
        </w:tc>
        <w:tc>
          <w:tcPr>
            <w:tcW w:w="3685" w:type="dxa"/>
            <w:tcBorders>
              <w:top w:val="single" w:sz="2" w:space="0" w:color="000080"/>
              <w:bottom w:val="single" w:sz="2" w:space="0" w:color="000080"/>
            </w:tcBorders>
            <w:shd w:val="clear" w:color="auto" w:fill="auto"/>
          </w:tcPr>
          <w:p w14:paraId="07354D34" w14:textId="77777777" w:rsidR="005D0112" w:rsidRDefault="005D0112">
            <w:pPr>
              <w:ind w:left="567" w:right="565"/>
              <w:jc w:val="both"/>
              <w:rPr>
                <w:rFonts w:ascii="Century Gothic" w:hAnsi="Century Gothic" w:cs="Courier New"/>
                <w:color w:val="1F497D" w:themeColor="text2"/>
                <w:sz w:val="24"/>
                <w:szCs w:val="24"/>
              </w:rPr>
            </w:pPr>
          </w:p>
        </w:tc>
      </w:tr>
      <w:tr w:rsidR="005D0112" w14:paraId="569FC061" w14:textId="77777777">
        <w:tc>
          <w:tcPr>
            <w:tcW w:w="4534" w:type="dxa"/>
            <w:tcBorders>
              <w:top w:val="single" w:sz="2" w:space="0" w:color="000080"/>
              <w:bottom w:val="single" w:sz="2" w:space="0" w:color="000080"/>
            </w:tcBorders>
            <w:shd w:val="clear" w:color="auto" w:fill="auto"/>
            <w:vAlign w:val="center"/>
          </w:tcPr>
          <w:p w14:paraId="6F49E178"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Indirizzo e-mail</w:t>
            </w:r>
          </w:p>
        </w:tc>
        <w:tc>
          <w:tcPr>
            <w:tcW w:w="3685" w:type="dxa"/>
            <w:tcBorders>
              <w:top w:val="single" w:sz="2" w:space="0" w:color="000080"/>
              <w:bottom w:val="single" w:sz="2" w:space="0" w:color="000080"/>
            </w:tcBorders>
            <w:shd w:val="clear" w:color="auto" w:fill="auto"/>
          </w:tcPr>
          <w:p w14:paraId="005BA398" w14:textId="77777777" w:rsidR="005D0112" w:rsidRDefault="005D0112">
            <w:pPr>
              <w:ind w:left="567" w:right="565"/>
              <w:jc w:val="both"/>
              <w:rPr>
                <w:rFonts w:ascii="Century Gothic" w:hAnsi="Century Gothic" w:cs="Courier New"/>
                <w:color w:val="1F497D" w:themeColor="text2"/>
                <w:sz w:val="24"/>
                <w:szCs w:val="24"/>
              </w:rPr>
            </w:pPr>
          </w:p>
        </w:tc>
      </w:tr>
      <w:tr w:rsidR="005D0112" w14:paraId="206A12FE" w14:textId="77777777">
        <w:tc>
          <w:tcPr>
            <w:tcW w:w="4534" w:type="dxa"/>
            <w:tcBorders>
              <w:top w:val="single" w:sz="2" w:space="0" w:color="000080"/>
              <w:bottom w:val="single" w:sz="2" w:space="0" w:color="000080"/>
            </w:tcBorders>
            <w:shd w:val="clear" w:color="auto" w:fill="auto"/>
            <w:vAlign w:val="center"/>
          </w:tcPr>
          <w:p w14:paraId="49A431FD" w14:textId="77777777" w:rsidR="005D0112" w:rsidRDefault="00C2086C">
            <w:pPr>
              <w:ind w:right="565"/>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Data di compilazione</w:t>
            </w:r>
          </w:p>
        </w:tc>
        <w:tc>
          <w:tcPr>
            <w:tcW w:w="3685" w:type="dxa"/>
            <w:tcBorders>
              <w:top w:val="single" w:sz="2" w:space="0" w:color="000080"/>
              <w:bottom w:val="single" w:sz="2" w:space="0" w:color="000080"/>
            </w:tcBorders>
            <w:shd w:val="clear" w:color="auto" w:fill="auto"/>
          </w:tcPr>
          <w:p w14:paraId="3B1E9C97" w14:textId="77777777" w:rsidR="005D0112" w:rsidRDefault="005D0112">
            <w:pPr>
              <w:ind w:left="567" w:right="565"/>
              <w:jc w:val="both"/>
              <w:rPr>
                <w:rFonts w:ascii="Century Gothic" w:hAnsi="Century Gothic" w:cs="Courier New"/>
                <w:color w:val="1F497D" w:themeColor="text2"/>
                <w:sz w:val="24"/>
                <w:szCs w:val="24"/>
              </w:rPr>
            </w:pPr>
          </w:p>
        </w:tc>
      </w:tr>
    </w:tbl>
    <w:p w14:paraId="20674E5A" w14:textId="77777777" w:rsidR="005D0112" w:rsidRDefault="005D0112">
      <w:pPr>
        <w:ind w:left="567" w:right="565"/>
        <w:jc w:val="both"/>
        <w:rPr>
          <w:rFonts w:ascii="Century Gothic" w:hAnsi="Century Gothic" w:cs="Courier New"/>
          <w:b/>
          <w:bCs/>
          <w:color w:val="1F497D" w:themeColor="text2"/>
          <w:sz w:val="24"/>
          <w:szCs w:val="24"/>
        </w:rPr>
      </w:pPr>
    </w:p>
    <w:p w14:paraId="36358F63" w14:textId="77777777" w:rsidR="00C077E2" w:rsidRDefault="00C2086C">
      <w:pPr>
        <w:ind w:left="567" w:right="565" w:firstLine="567"/>
        <w:jc w:val="both"/>
        <w:rPr>
          <w:rFonts w:ascii="Century Gothic" w:hAnsi="Century Gothic" w:cs="Courier New"/>
          <w:b/>
          <w:bCs/>
          <w:i/>
          <w:color w:val="1F497D" w:themeColor="text2"/>
          <w:sz w:val="24"/>
          <w:szCs w:val="24"/>
        </w:rPr>
      </w:pPr>
      <w:r>
        <w:rPr>
          <w:rFonts w:ascii="Century Gothic" w:hAnsi="Century Gothic" w:cs="Courier New"/>
          <w:b/>
          <w:bCs/>
          <w:i/>
          <w:color w:val="1F497D" w:themeColor="text2"/>
          <w:sz w:val="24"/>
          <w:szCs w:val="24"/>
        </w:rPr>
        <w:t>INFORMAZIONI PER L’INTERESSATO [art. 13 del Regolamento (UE) 2016/679 del Parlamento europeo e del Consiglio del 27 aprile 2016 - Regolamento generale sulla protezione dei dati]</w:t>
      </w:r>
    </w:p>
    <w:p w14:paraId="3FCAA7C0" w14:textId="77777777" w:rsidR="005D0112" w:rsidRDefault="00C2086C">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Agenzia delle entrate - Riscossione, con sede legale in via Giuseppe Grezar, 14 – 00142 Roma, codice fiscale e partita IVA: 13756881002 è Titolare del trattamento dei dati personali da Lei conferiti. </w:t>
      </w:r>
    </w:p>
    <w:p w14:paraId="5C9241F9" w14:textId="77777777" w:rsidR="005D0112" w:rsidRDefault="00C2086C">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Agenzia provvede alla raccolta ed al trattamento dei Suoi dati personali, forniti mediante la compilazione del presente documento di consultazione di mercato, con il suo consenso, che può essere revocato in qualsiasi momento senza pregiudicare la liceità del trattamento basata sul consenso prestato prima della revoca.  </w:t>
      </w:r>
    </w:p>
    <w:p w14:paraId="71F9C366" w14:textId="77777777" w:rsidR="005D0112" w:rsidRDefault="00C2086C">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La raccolta ed il trattamento dei predetti dati personali sono effettuati al solo fine di consentire ad Agenzia di condurre le attività connesse alla consultazione preliminare di mercato avvalendosi della facoltà prevista dall’art. 66 comma 1 del D. Lgs. n. 50/2016. </w:t>
      </w:r>
    </w:p>
    <w:p w14:paraId="15CA0702" w14:textId="77777777" w:rsidR="005D0112" w:rsidRDefault="00C2086C">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lastRenderedPageBreak/>
        <w:t xml:space="preserve">Il conferimento dei dati è facoltativo, ma la mancata comunicazione degli stessi comporta l’impossibilità di partecipare alla consultazione. </w:t>
      </w:r>
    </w:p>
    <w:p w14:paraId="027BA163" w14:textId="77777777" w:rsidR="005D0112" w:rsidRDefault="00C2086C">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Il trattamento dei dati avviene anche mediante l’utilizzo di strumenti elettronici, per il tempo e con logiche strettamente correlati alle predette finalità e comunque in modo da garantirne la sicurezza e la riservatezza, nel rispetto delle previsioni normative, anche europee, in materia di protezione dei dati personali.</w:t>
      </w:r>
    </w:p>
    <w:p w14:paraId="5BEAF548" w14:textId="77777777" w:rsidR="005D0112" w:rsidRDefault="00C2086C">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La conservazione, da parte di Agenzia, dei dati personali conferiti avverrà per il tempo necessario alla gestione della consultazione stessa. </w:t>
      </w:r>
    </w:p>
    <w:p w14:paraId="5FD0AC57" w14:textId="77777777" w:rsidR="005D0112" w:rsidRDefault="00C2086C">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I dati personali conferiti, se necessario per le finalità di cui sopra, potranno essere comunicati:</w:t>
      </w:r>
    </w:p>
    <w:p w14:paraId="637066A3" w14:textId="0912FD65" w:rsidR="005D0112" w:rsidRPr="002A114D" w:rsidRDefault="00C2086C" w:rsidP="002A114D">
      <w:pPr>
        <w:pStyle w:val="Paragrafoelenco"/>
        <w:numPr>
          <w:ilvl w:val="0"/>
          <w:numId w:val="21"/>
        </w:numPr>
        <w:ind w:right="565"/>
        <w:jc w:val="both"/>
        <w:rPr>
          <w:rFonts w:ascii="Century Gothic" w:hAnsi="Century Gothic" w:cs="Courier New"/>
          <w:color w:val="1F497D" w:themeColor="text2"/>
          <w:sz w:val="24"/>
          <w:szCs w:val="24"/>
        </w:rPr>
      </w:pPr>
      <w:r w:rsidRPr="002A114D">
        <w:rPr>
          <w:rFonts w:ascii="Century Gothic" w:hAnsi="Century Gothic" w:cs="Courier New"/>
          <w:color w:val="1F497D" w:themeColor="text2"/>
          <w:sz w:val="24"/>
          <w:szCs w:val="24"/>
        </w:rPr>
        <w:t xml:space="preserve">ai soggetti cui la comunicazione dei dati debba essere effettuata in adempimento di un obbligo previsto dalla legge, da un regolamento o dalla normativa comunitaria, ovvero per adempiere ad un ordine dell’Autorità Giudiziaria; </w:t>
      </w:r>
    </w:p>
    <w:p w14:paraId="6A1E5DAB" w14:textId="61956B7E" w:rsidR="005D0112" w:rsidRPr="002A114D" w:rsidRDefault="00C2086C" w:rsidP="002A114D">
      <w:pPr>
        <w:pStyle w:val="Paragrafoelenco"/>
        <w:numPr>
          <w:ilvl w:val="0"/>
          <w:numId w:val="21"/>
        </w:numPr>
        <w:ind w:right="565"/>
        <w:jc w:val="both"/>
        <w:rPr>
          <w:rFonts w:ascii="Century Gothic" w:hAnsi="Century Gothic" w:cs="Courier New"/>
          <w:color w:val="1F497D" w:themeColor="text2"/>
          <w:sz w:val="24"/>
          <w:szCs w:val="24"/>
        </w:rPr>
      </w:pPr>
      <w:r w:rsidRPr="002A114D">
        <w:rPr>
          <w:rFonts w:ascii="Century Gothic" w:hAnsi="Century Gothic" w:cs="Courier New"/>
          <w:color w:val="1F497D" w:themeColor="text2"/>
          <w:sz w:val="24"/>
          <w:szCs w:val="24"/>
        </w:rPr>
        <w:t>ai soggetti designati dal Titolare, in qualità di Responsabili ovvero alle persone autorizzate al trattamento dei dati personali che operano sotto l’autorità diretta del Titolare o del Responsabile;</w:t>
      </w:r>
    </w:p>
    <w:p w14:paraId="29FC5CE3" w14:textId="74DA5BCA" w:rsidR="005D0112" w:rsidRPr="002A114D" w:rsidRDefault="00C2086C" w:rsidP="002A114D">
      <w:pPr>
        <w:pStyle w:val="Paragrafoelenco"/>
        <w:numPr>
          <w:ilvl w:val="0"/>
          <w:numId w:val="21"/>
        </w:numPr>
        <w:ind w:right="565"/>
        <w:jc w:val="both"/>
        <w:rPr>
          <w:rFonts w:ascii="Century Gothic" w:hAnsi="Century Gothic" w:cs="Courier New"/>
          <w:color w:val="1F497D" w:themeColor="text2"/>
          <w:sz w:val="24"/>
          <w:szCs w:val="24"/>
        </w:rPr>
      </w:pPr>
      <w:r w:rsidRPr="002A114D">
        <w:rPr>
          <w:rFonts w:ascii="Century Gothic" w:hAnsi="Century Gothic" w:cs="Courier New"/>
          <w:color w:val="1F497D" w:themeColor="text2"/>
          <w:sz w:val="24"/>
          <w:szCs w:val="24"/>
        </w:rPr>
        <w:t>ad altri eventuali soggetti terzi, nei casi espressamente previsti dalla legge, ovvero ancora se la comunicazione si renderà necessaria per la tutela di Agenzia in sede giudiziaria, nel rispetto delle vigenti disposizioni in materia di protezione dei dati personali.</w:t>
      </w:r>
    </w:p>
    <w:p w14:paraId="51843C4B" w14:textId="77777777" w:rsidR="005D0112" w:rsidRDefault="00C2086C">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I dati personali conferiti non saranno oggetto di diffusione se non per ottemperare ad obblighi espressamente previsti dalla legge.</w:t>
      </w:r>
    </w:p>
    <w:p w14:paraId="5909DC31" w14:textId="77777777" w:rsidR="005D0112" w:rsidRDefault="00C2086C">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Lei ha il diritto, in qualunque momento, di ottenere la conferma dell’esistenza o meno dei medesimi dati e/o verificarne l’utilizzo. Ha, inoltre, il diritto di chiedere, nelle forme previste dall’ordinamento, la rettifica dei dati personali inesatti e l’integrazione di quelli incompleti; nei casi indicati dal Regolamento UE n. 679/2016, fatta salva la speciale disciplina prevista per alcuni trattamenti. Può altresì chiedere - decorsi i </w:t>
      </w:r>
      <w:r>
        <w:rPr>
          <w:rFonts w:ascii="Century Gothic" w:hAnsi="Century Gothic" w:cs="Courier New"/>
          <w:color w:val="1F497D" w:themeColor="text2"/>
          <w:sz w:val="24"/>
          <w:szCs w:val="24"/>
        </w:rPr>
        <w:lastRenderedPageBreak/>
        <w:t>previsti termini di conservazione - la cancellazione dei dati o la limitazione del trattamento; l’opposizione al trattamento, per motivi connessi alla Sua situazione particolare, è consentita salvo che sussistano motivi legittimi per la prosecuzione del trattamento.</w:t>
      </w:r>
    </w:p>
    <w:p w14:paraId="6A51208F" w14:textId="77777777" w:rsidR="005D0112" w:rsidRDefault="00C2086C">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Esclusivamente per esercitare i diritti sopra indicati potrà utilizzare, secondo le modalità indicate al seguente link: </w:t>
      </w:r>
      <w:hyperlink r:id="rId12" w:history="1">
        <w:r w:rsidR="00C077E2" w:rsidRPr="00AA691F">
          <w:rPr>
            <w:rStyle w:val="Collegamentoipertestuale"/>
            <w:rFonts w:ascii="Century Gothic" w:hAnsi="Century Gothic" w:cs="Courier New"/>
            <w:sz w:val="24"/>
            <w:szCs w:val="24"/>
          </w:rPr>
          <w:t>https://www.agenziaentrateriscossione.gov.it/export/it/Gruppo/Modalita-di-presentazione-istanze.pdf</w:t>
        </w:r>
      </w:hyperlink>
      <w:r>
        <w:rPr>
          <w:rFonts w:ascii="Century Gothic" w:hAnsi="Century Gothic" w:cs="Courier New"/>
          <w:color w:val="1F497D" w:themeColor="text2"/>
          <w:sz w:val="24"/>
          <w:szCs w:val="24"/>
        </w:rPr>
        <w:t>,</w:t>
      </w:r>
      <w:r w:rsidR="00C077E2">
        <w:rPr>
          <w:rFonts w:ascii="Century Gothic" w:hAnsi="Century Gothic" w:cs="Courier New"/>
          <w:color w:val="1F497D" w:themeColor="text2"/>
          <w:sz w:val="24"/>
          <w:szCs w:val="24"/>
        </w:rPr>
        <w:t xml:space="preserve"> </w:t>
      </w:r>
      <w:r>
        <w:rPr>
          <w:rFonts w:ascii="Century Gothic" w:hAnsi="Century Gothic" w:cs="Courier New"/>
          <w:color w:val="1F497D" w:themeColor="text2"/>
          <w:sz w:val="24"/>
          <w:szCs w:val="24"/>
        </w:rPr>
        <w:t>i dati di contatto del Titolare del trattamento:</w:t>
      </w:r>
    </w:p>
    <w:p w14:paraId="455B0935" w14:textId="77777777" w:rsidR="005D0112" w:rsidRDefault="00C2086C">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Agenzia delle entrate-Riscossione, Struttura a supporto del Responsabile della protezione dei dati, Via Giuseppe Grezar n. 14 – 00142 Roma oppure l’indirizzo di posta elettronica certificata: </w:t>
      </w:r>
      <w:hyperlink r:id="rId13" w:history="1">
        <w:r w:rsidR="00C077E2" w:rsidRPr="00AA691F">
          <w:rPr>
            <w:rStyle w:val="Collegamentoipertestuale"/>
            <w:rFonts w:ascii="Century Gothic" w:hAnsi="Century Gothic" w:cs="Courier New"/>
            <w:sz w:val="24"/>
            <w:szCs w:val="24"/>
          </w:rPr>
          <w:t>protezione.dati@pec.agenziariscossione.gov.it</w:t>
        </w:r>
      </w:hyperlink>
      <w:r>
        <w:rPr>
          <w:rFonts w:ascii="Century Gothic" w:hAnsi="Century Gothic" w:cs="Courier New"/>
          <w:color w:val="1F497D" w:themeColor="text2"/>
          <w:sz w:val="24"/>
          <w:szCs w:val="24"/>
        </w:rPr>
        <w:t>.</w:t>
      </w:r>
      <w:r w:rsidR="00C077E2">
        <w:rPr>
          <w:rFonts w:ascii="Century Gothic" w:hAnsi="Century Gothic" w:cs="Courier New"/>
          <w:color w:val="1F497D" w:themeColor="text2"/>
          <w:sz w:val="24"/>
          <w:szCs w:val="24"/>
        </w:rPr>
        <w:t xml:space="preserve"> </w:t>
      </w:r>
    </w:p>
    <w:p w14:paraId="507D0860" w14:textId="77777777" w:rsidR="005D0112" w:rsidRDefault="00C2086C">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Il dato di contatto del Responsabile della protezione dei dati è: </w:t>
      </w:r>
      <w:hyperlink r:id="rId14" w:history="1">
        <w:r w:rsidR="00C077E2" w:rsidRPr="00AA691F">
          <w:rPr>
            <w:rStyle w:val="Collegamentoipertestuale"/>
            <w:rFonts w:ascii="Century Gothic" w:hAnsi="Century Gothic" w:cs="Courier New"/>
            <w:sz w:val="24"/>
            <w:szCs w:val="24"/>
          </w:rPr>
          <w:t>dpo@pec.agenziariscossione.gov.it</w:t>
        </w:r>
      </w:hyperlink>
      <w:r>
        <w:rPr>
          <w:rFonts w:ascii="Century Gothic" w:hAnsi="Century Gothic" w:cs="Courier New"/>
          <w:color w:val="1F497D" w:themeColor="text2"/>
          <w:sz w:val="24"/>
          <w:szCs w:val="24"/>
        </w:rPr>
        <w:t>.</w:t>
      </w:r>
      <w:r w:rsidR="00C077E2">
        <w:rPr>
          <w:rFonts w:ascii="Century Gothic" w:hAnsi="Century Gothic" w:cs="Courier New"/>
          <w:color w:val="1F497D" w:themeColor="text2"/>
          <w:sz w:val="24"/>
          <w:szCs w:val="24"/>
        </w:rPr>
        <w:t xml:space="preserve"> </w:t>
      </w:r>
    </w:p>
    <w:p w14:paraId="67B727B6" w14:textId="77777777" w:rsidR="005D0112" w:rsidRDefault="00C2086C">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Qualora ritenga che il trattamento sia avvenuto in modo non conforme al Regolamento UE n. 679/2016, Lei potrà inoltre rivolgersi all’Autorità di controllo, ai sensi dell’art. 77 del medesimo Regolamento.</w:t>
      </w:r>
    </w:p>
    <w:p w14:paraId="787B4CFA" w14:textId="77777777" w:rsidR="005D0112" w:rsidRDefault="00C2086C">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Ulteriori informazioni in ordine ai Suoi diritti sulla protezione dei dati personali sono reperibili sul sito web del Garante per la protezione dei dati personali all’indirizzo </w:t>
      </w:r>
      <w:hyperlink r:id="rId15" w:history="1">
        <w:r w:rsidR="00C077E2" w:rsidRPr="00AA691F">
          <w:rPr>
            <w:rStyle w:val="Collegamentoipertestuale"/>
            <w:rFonts w:ascii="Century Gothic" w:hAnsi="Century Gothic" w:cs="Courier New"/>
            <w:sz w:val="24"/>
            <w:szCs w:val="24"/>
          </w:rPr>
          <w:t>www.garanteprivacy.it</w:t>
        </w:r>
      </w:hyperlink>
      <w:r>
        <w:rPr>
          <w:rFonts w:ascii="Century Gothic" w:hAnsi="Century Gothic" w:cs="Courier New"/>
          <w:color w:val="1F497D" w:themeColor="text2"/>
          <w:sz w:val="24"/>
          <w:szCs w:val="24"/>
        </w:rPr>
        <w:t>.</w:t>
      </w:r>
      <w:r w:rsidR="00C077E2">
        <w:rPr>
          <w:rFonts w:ascii="Century Gothic" w:hAnsi="Century Gothic" w:cs="Courier New"/>
          <w:color w:val="1F497D" w:themeColor="text2"/>
          <w:sz w:val="24"/>
          <w:szCs w:val="24"/>
        </w:rPr>
        <w:t xml:space="preserve"> </w:t>
      </w:r>
    </w:p>
    <w:p w14:paraId="2D45072F" w14:textId="77777777" w:rsidR="005D0112" w:rsidRDefault="00C2086C" w:rsidP="00630AAA">
      <w:pPr>
        <w:ind w:left="567" w:right="565" w:firstLine="567"/>
        <w:jc w:val="both"/>
        <w:rPr>
          <w:rFonts w:ascii="Century Gothic" w:hAnsi="Century Gothic" w:cs="Courier New"/>
          <w:color w:val="1F497D" w:themeColor="text2"/>
          <w:sz w:val="24"/>
          <w:szCs w:val="24"/>
        </w:rPr>
      </w:pPr>
      <w:r>
        <w:rPr>
          <w:rFonts w:ascii="Century Gothic" w:hAnsi="Century Gothic" w:cs="Courier New"/>
          <w:color w:val="1F497D" w:themeColor="text2"/>
          <w:sz w:val="24"/>
          <w:szCs w:val="24"/>
        </w:rPr>
        <w:t xml:space="preserve">Si dichiara di aver preso visione dell’informativa sul trattamento dei dati personali conferiti mediante la compilazione del presente documento e si autorizza il trattamento dei medesimi dati. </w:t>
      </w:r>
    </w:p>
    <w:p w14:paraId="4C31735C" w14:textId="77777777" w:rsidR="005D0112" w:rsidRDefault="00C2086C">
      <w:pPr>
        <w:rPr>
          <w:rFonts w:ascii="Century Gothic" w:hAnsi="Century Gothic" w:cs="Courier New"/>
          <w:color w:val="1F497D" w:themeColor="text2"/>
          <w:sz w:val="24"/>
          <w:szCs w:val="24"/>
        </w:rPr>
      </w:pPr>
      <w:r>
        <w:br w:type="page"/>
      </w:r>
    </w:p>
    <w:p w14:paraId="20236FBC" w14:textId="77777777" w:rsidR="005D0112" w:rsidRDefault="00C2086C" w:rsidP="0044589E">
      <w:pPr>
        <w:ind w:right="565" w:firstLine="567"/>
        <w:jc w:val="both"/>
        <w:rPr>
          <w:rFonts w:ascii="Century Gothic" w:hAnsi="Century Gothic" w:cs="Courier New"/>
          <w:b/>
          <w:bCs/>
          <w:i/>
          <w:color w:val="1F497D" w:themeColor="text2"/>
          <w:sz w:val="24"/>
          <w:szCs w:val="24"/>
        </w:rPr>
      </w:pPr>
      <w:r>
        <w:rPr>
          <w:rFonts w:ascii="Century Gothic" w:hAnsi="Century Gothic" w:cs="Courier New"/>
          <w:b/>
          <w:bCs/>
          <w:i/>
          <w:color w:val="1F497D" w:themeColor="text2"/>
          <w:sz w:val="24"/>
          <w:szCs w:val="24"/>
        </w:rPr>
        <w:lastRenderedPageBreak/>
        <w:t>Obiettivo della Consultazione</w:t>
      </w:r>
    </w:p>
    <w:p w14:paraId="0A823493" w14:textId="48FE338C" w:rsidR="005D0112" w:rsidRDefault="00C2086C" w:rsidP="0044589E">
      <w:pPr>
        <w:tabs>
          <w:tab w:val="left" w:pos="8789"/>
        </w:tabs>
        <w:ind w:left="567" w:right="565" w:firstLine="567"/>
        <w:jc w:val="both"/>
        <w:rPr>
          <w:rFonts w:ascii="Century Gothic" w:hAnsi="Century Gothic"/>
          <w:color w:val="1F497D" w:themeColor="text2"/>
          <w:sz w:val="24"/>
          <w:szCs w:val="24"/>
        </w:rPr>
      </w:pPr>
      <w:r>
        <w:rPr>
          <w:rFonts w:ascii="Century Gothic" w:hAnsi="Century Gothic"/>
          <w:color w:val="1F497D" w:themeColor="text2"/>
          <w:sz w:val="24"/>
          <w:szCs w:val="24"/>
        </w:rPr>
        <w:t>L’Agenzia, ai sensi dell’art. 66 comma 1 del D. Lgs 50/2016 e</w:t>
      </w:r>
      <w:r w:rsidR="004A5C1E">
        <w:rPr>
          <w:rFonts w:ascii="Century Gothic" w:hAnsi="Century Gothic"/>
          <w:color w:val="1F497D" w:themeColor="text2"/>
          <w:sz w:val="24"/>
          <w:szCs w:val="24"/>
        </w:rPr>
        <w:t>d</w:t>
      </w:r>
      <w:r>
        <w:rPr>
          <w:rFonts w:ascii="Century Gothic" w:hAnsi="Century Gothic"/>
          <w:color w:val="1F497D" w:themeColor="text2"/>
          <w:sz w:val="24"/>
          <w:szCs w:val="24"/>
        </w:rPr>
        <w:t xml:space="preserve"> in conformità alle Linee Guida dell’ANAC n. 8 del 10 ottobre 2017 “Ricorso a procedure negoziate senza previa pubblicazione di un bando nel caso di forniture e servizi ritenuti infungibili”, nonché </w:t>
      </w:r>
      <w:r w:rsidR="004A5C1E">
        <w:rPr>
          <w:rFonts w:ascii="Century Gothic" w:hAnsi="Century Gothic"/>
          <w:color w:val="1F497D" w:themeColor="text2"/>
          <w:sz w:val="24"/>
          <w:szCs w:val="24"/>
        </w:rPr>
        <w:t xml:space="preserve">alle </w:t>
      </w:r>
      <w:r>
        <w:rPr>
          <w:rFonts w:ascii="Century Gothic" w:hAnsi="Century Gothic"/>
          <w:color w:val="1F497D" w:themeColor="text2"/>
          <w:sz w:val="24"/>
          <w:szCs w:val="24"/>
        </w:rPr>
        <w:t>Linee Guida dell’ANAC n. 14 del 6 marzo 2019 “Indicazioni sulle consultazioni preliminari di mercato”, tramite la presente iniziativa intende:</w:t>
      </w:r>
    </w:p>
    <w:p w14:paraId="4027A47F" w14:textId="785D80A0" w:rsidR="005D0112" w:rsidRDefault="00C2086C" w:rsidP="0044589E">
      <w:pPr>
        <w:pStyle w:val="Paragrafoelenco"/>
        <w:numPr>
          <w:ilvl w:val="0"/>
          <w:numId w:val="2"/>
        </w:numPr>
        <w:tabs>
          <w:tab w:val="left" w:pos="8789"/>
        </w:tabs>
        <w:ind w:right="565"/>
        <w:jc w:val="both"/>
        <w:rPr>
          <w:rFonts w:ascii="Century Gothic" w:hAnsi="Century Gothic"/>
          <w:color w:val="1F497D" w:themeColor="text2"/>
          <w:sz w:val="24"/>
          <w:szCs w:val="24"/>
        </w:rPr>
      </w:pPr>
      <w:r>
        <w:rPr>
          <w:rFonts w:ascii="Century Gothic" w:hAnsi="Century Gothic"/>
          <w:color w:val="1F497D" w:themeColor="text2"/>
          <w:sz w:val="24"/>
          <w:szCs w:val="24"/>
        </w:rPr>
        <w:t>garantire la massima pubblicità all’iniziativa</w:t>
      </w:r>
      <w:r w:rsidR="004A5C1E">
        <w:rPr>
          <w:rFonts w:ascii="Century Gothic" w:hAnsi="Century Gothic"/>
          <w:color w:val="1F497D" w:themeColor="text2"/>
          <w:sz w:val="24"/>
          <w:szCs w:val="24"/>
        </w:rPr>
        <w:t xml:space="preserve"> di cui trattasi,</w:t>
      </w:r>
      <w:r>
        <w:rPr>
          <w:rFonts w:ascii="Century Gothic" w:hAnsi="Century Gothic"/>
          <w:color w:val="1F497D" w:themeColor="text2"/>
          <w:sz w:val="24"/>
          <w:szCs w:val="24"/>
        </w:rPr>
        <w:t xml:space="preserve"> al fine di assicurare la più ampia diffusione delle informazioni e ottenere la più efficace partecipazione da parte dei soggetti interessati; </w:t>
      </w:r>
    </w:p>
    <w:p w14:paraId="4BDE85B6" w14:textId="0D3A8C92" w:rsidR="005D0112" w:rsidRPr="00646C9A" w:rsidRDefault="00C2086C" w:rsidP="0044589E">
      <w:pPr>
        <w:pStyle w:val="Paragrafoelenco"/>
        <w:numPr>
          <w:ilvl w:val="0"/>
          <w:numId w:val="2"/>
        </w:numPr>
        <w:tabs>
          <w:tab w:val="left" w:pos="8789"/>
        </w:tabs>
        <w:ind w:right="565"/>
        <w:jc w:val="both"/>
        <w:rPr>
          <w:rFonts w:ascii="Century Gothic" w:hAnsi="Century Gothic"/>
          <w:color w:val="1F497D" w:themeColor="text2"/>
          <w:sz w:val="24"/>
          <w:szCs w:val="24"/>
        </w:rPr>
      </w:pPr>
      <w:r w:rsidRPr="00233879">
        <w:rPr>
          <w:rFonts w:ascii="Century Gothic" w:hAnsi="Century Gothic"/>
          <w:color w:val="1F497D" w:themeColor="text2"/>
          <w:sz w:val="24"/>
          <w:szCs w:val="24"/>
        </w:rPr>
        <w:t xml:space="preserve">conoscere se </w:t>
      </w:r>
      <w:r w:rsidR="002970B2" w:rsidRPr="00233879">
        <w:rPr>
          <w:rFonts w:ascii="Century Gothic" w:hAnsi="Century Gothic"/>
          <w:color w:val="1F497D" w:themeColor="text2"/>
          <w:sz w:val="24"/>
          <w:szCs w:val="24"/>
        </w:rPr>
        <w:t xml:space="preserve">i </w:t>
      </w:r>
      <w:r w:rsidR="00091D16" w:rsidRPr="00233879">
        <w:rPr>
          <w:rFonts w:ascii="Century Gothic" w:hAnsi="Century Gothic"/>
          <w:color w:val="1F497D" w:themeColor="text2"/>
          <w:sz w:val="24"/>
          <w:szCs w:val="24"/>
        </w:rPr>
        <w:t xml:space="preserve">servizi di </w:t>
      </w:r>
      <w:r w:rsidR="00DA1B26" w:rsidRPr="00233879">
        <w:rPr>
          <w:rFonts w:ascii="Century Gothic" w:hAnsi="Century Gothic"/>
          <w:color w:val="1F497D" w:themeColor="text2"/>
          <w:sz w:val="24"/>
          <w:szCs w:val="24"/>
        </w:rPr>
        <w:t xml:space="preserve">manutenzione evolutiva e correttiva </w:t>
      </w:r>
      <w:r w:rsidR="00DA1B26" w:rsidRPr="00233879">
        <w:rPr>
          <w:rFonts w:ascii="Century Gothic" w:hAnsi="Century Gothic" w:cs="Courier New"/>
          <w:color w:val="1F497D" w:themeColor="text2"/>
          <w:sz w:val="24"/>
        </w:rPr>
        <w:t>e supporto specialistico</w:t>
      </w:r>
      <w:r w:rsidR="00DA1B26" w:rsidRPr="00233879">
        <w:rPr>
          <w:rFonts w:ascii="Century Gothic" w:hAnsi="Century Gothic"/>
          <w:color w:val="1F497D" w:themeColor="text2"/>
          <w:sz w:val="24"/>
          <w:szCs w:val="24"/>
        </w:rPr>
        <w:t xml:space="preserve"> dei software di gestione di rilevazione presenze </w:t>
      </w:r>
      <w:r w:rsidR="00123E16" w:rsidRPr="00233879">
        <w:rPr>
          <w:rFonts w:ascii="Century Gothic" w:hAnsi="Century Gothic"/>
          <w:color w:val="1F497D" w:themeColor="text2"/>
          <w:sz w:val="24"/>
          <w:szCs w:val="24"/>
        </w:rPr>
        <w:t xml:space="preserve">e controllo accessi </w:t>
      </w:r>
      <w:r w:rsidR="00DA1B26" w:rsidRPr="00233879">
        <w:rPr>
          <w:rFonts w:ascii="Century Gothic" w:hAnsi="Century Gothic"/>
          <w:color w:val="1F497D" w:themeColor="text2"/>
          <w:sz w:val="24"/>
          <w:szCs w:val="24"/>
        </w:rPr>
        <w:t>“Vanweb</w:t>
      </w:r>
      <w:r w:rsidR="00233879">
        <w:rPr>
          <w:rFonts w:ascii="Century Gothic" w:hAnsi="Century Gothic"/>
          <w:color w:val="1F497D" w:themeColor="text2"/>
          <w:sz w:val="24"/>
          <w:szCs w:val="24"/>
        </w:rPr>
        <w:t xml:space="preserve">” </w:t>
      </w:r>
      <w:r w:rsidR="00DA1B26" w:rsidRPr="00233879">
        <w:rPr>
          <w:rFonts w:ascii="Century Gothic" w:hAnsi="Century Gothic"/>
          <w:color w:val="1F497D" w:themeColor="text2"/>
          <w:sz w:val="24"/>
          <w:szCs w:val="24"/>
        </w:rPr>
        <w:t xml:space="preserve">e </w:t>
      </w:r>
      <w:r w:rsidR="00233879">
        <w:rPr>
          <w:rFonts w:ascii="Century Gothic" w:hAnsi="Century Gothic"/>
          <w:color w:val="1F497D" w:themeColor="text2"/>
          <w:sz w:val="24"/>
          <w:szCs w:val="24"/>
        </w:rPr>
        <w:t>“</w:t>
      </w:r>
      <w:r w:rsidR="00DA1B26" w:rsidRPr="00233879">
        <w:rPr>
          <w:rFonts w:ascii="Century Gothic" w:hAnsi="Century Gothic"/>
          <w:color w:val="1F497D" w:themeColor="text2"/>
          <w:sz w:val="24"/>
          <w:szCs w:val="24"/>
        </w:rPr>
        <w:t>Term Talk</w:t>
      </w:r>
      <w:r w:rsidR="00233879">
        <w:rPr>
          <w:rFonts w:ascii="Century Gothic" w:hAnsi="Century Gothic"/>
          <w:color w:val="1F497D" w:themeColor="text2"/>
          <w:sz w:val="24"/>
          <w:szCs w:val="24"/>
        </w:rPr>
        <w:t>”</w:t>
      </w:r>
      <w:r w:rsidR="00DA1B26" w:rsidRPr="00233879">
        <w:rPr>
          <w:rFonts w:ascii="Century Gothic" w:hAnsi="Century Gothic"/>
          <w:color w:val="1F497D" w:themeColor="text2"/>
          <w:sz w:val="24"/>
          <w:szCs w:val="24"/>
        </w:rPr>
        <w:t xml:space="preserve">, </w:t>
      </w:r>
      <w:r w:rsidRPr="00233879">
        <w:rPr>
          <w:rFonts w:ascii="Century Gothic" w:hAnsi="Century Gothic"/>
          <w:color w:val="1F497D" w:themeColor="text2"/>
          <w:sz w:val="24"/>
          <w:szCs w:val="24"/>
        </w:rPr>
        <w:t>attualmente in uso, abbiano un mercato di riferimento e le</w:t>
      </w:r>
      <w:r>
        <w:rPr>
          <w:rFonts w:ascii="Century Gothic" w:hAnsi="Century Gothic"/>
          <w:color w:val="1F497D" w:themeColor="text2"/>
          <w:sz w:val="24"/>
          <w:szCs w:val="24"/>
        </w:rPr>
        <w:t xml:space="preserve"> eventuali soluzioni tecniche disponibili, nonché le condizioni di prezzo mediamente praticate;</w:t>
      </w:r>
    </w:p>
    <w:p w14:paraId="32BC6E56" w14:textId="77777777" w:rsidR="005D0112" w:rsidRDefault="00C2086C" w:rsidP="0044589E">
      <w:pPr>
        <w:pStyle w:val="Paragrafoelenco"/>
        <w:numPr>
          <w:ilvl w:val="0"/>
          <w:numId w:val="2"/>
        </w:numPr>
        <w:tabs>
          <w:tab w:val="left" w:pos="8789"/>
        </w:tabs>
        <w:ind w:right="565"/>
        <w:jc w:val="both"/>
        <w:rPr>
          <w:rFonts w:ascii="Century Gothic" w:hAnsi="Century Gothic"/>
          <w:color w:val="1F497D" w:themeColor="text2"/>
          <w:sz w:val="24"/>
          <w:szCs w:val="24"/>
        </w:rPr>
      </w:pPr>
      <w:r>
        <w:rPr>
          <w:rFonts w:ascii="Century Gothic" w:hAnsi="Century Gothic"/>
          <w:color w:val="1F497D" w:themeColor="text2"/>
          <w:sz w:val="24"/>
          <w:szCs w:val="24"/>
        </w:rPr>
        <w:t>rilevare l’effettiva esistenza di più operatori economici potenzialmente interessati alla prestazione dei servizi di cui al precedente punto;</w:t>
      </w:r>
    </w:p>
    <w:p w14:paraId="01E19D35" w14:textId="77777777" w:rsidR="005D0112" w:rsidRDefault="00C2086C" w:rsidP="0044589E">
      <w:pPr>
        <w:pStyle w:val="Paragrafoelenco"/>
        <w:numPr>
          <w:ilvl w:val="0"/>
          <w:numId w:val="2"/>
        </w:numPr>
        <w:tabs>
          <w:tab w:val="left" w:pos="8789"/>
        </w:tabs>
        <w:ind w:right="565"/>
        <w:jc w:val="both"/>
        <w:rPr>
          <w:rFonts w:ascii="Century Gothic" w:hAnsi="Century Gothic"/>
          <w:color w:val="1F497D" w:themeColor="text2"/>
          <w:sz w:val="24"/>
          <w:szCs w:val="24"/>
        </w:rPr>
      </w:pPr>
      <w:r>
        <w:rPr>
          <w:rFonts w:ascii="Century Gothic" w:hAnsi="Century Gothic"/>
          <w:color w:val="1F497D" w:themeColor="text2"/>
          <w:sz w:val="24"/>
          <w:szCs w:val="24"/>
        </w:rPr>
        <w:t>verificare l’esistenza sul mercato di eventuali soluzioni alternative a quella attualmente in uso, aventi caratteristiche e funzionalità analoghe, con la preferenza per sistemi aperti e licenze open, nonché le relative condizioni di prezzo mediamente praticate, al fine di valutarne l’eventuale convenienza rispetto al sistema in uso;</w:t>
      </w:r>
    </w:p>
    <w:p w14:paraId="4758A410" w14:textId="77777777" w:rsidR="005D0112" w:rsidRDefault="00C2086C" w:rsidP="0044589E">
      <w:pPr>
        <w:pStyle w:val="Paragrafoelenco"/>
        <w:numPr>
          <w:ilvl w:val="0"/>
          <w:numId w:val="2"/>
        </w:numPr>
        <w:tabs>
          <w:tab w:val="left" w:pos="8789"/>
        </w:tabs>
        <w:ind w:right="565"/>
        <w:jc w:val="both"/>
        <w:rPr>
          <w:rFonts w:ascii="Century Gothic" w:hAnsi="Century Gothic"/>
          <w:color w:val="1F497D" w:themeColor="text2"/>
          <w:sz w:val="24"/>
          <w:szCs w:val="24"/>
        </w:rPr>
      </w:pPr>
      <w:r>
        <w:rPr>
          <w:rFonts w:ascii="Century Gothic" w:hAnsi="Century Gothic"/>
          <w:color w:val="1F497D" w:themeColor="text2"/>
          <w:sz w:val="24"/>
          <w:szCs w:val="24"/>
        </w:rPr>
        <w:t>descrivere al meglio le caratteristiche qualitative e tecniche dei prodotti e servizi oggetto di analisi;</w:t>
      </w:r>
    </w:p>
    <w:p w14:paraId="2E9AE14B" w14:textId="77777777" w:rsidR="005D0112" w:rsidRDefault="00C2086C" w:rsidP="0044589E">
      <w:pPr>
        <w:pStyle w:val="Paragrafoelenco"/>
        <w:numPr>
          <w:ilvl w:val="0"/>
          <w:numId w:val="2"/>
        </w:numPr>
        <w:tabs>
          <w:tab w:val="left" w:pos="8789"/>
        </w:tabs>
        <w:ind w:right="565"/>
        <w:jc w:val="both"/>
        <w:rPr>
          <w:rFonts w:ascii="Century Gothic" w:hAnsi="Century Gothic"/>
          <w:color w:val="1F497D" w:themeColor="text2"/>
          <w:sz w:val="24"/>
          <w:szCs w:val="24"/>
        </w:rPr>
      </w:pPr>
      <w:r>
        <w:rPr>
          <w:rFonts w:ascii="Century Gothic" w:hAnsi="Century Gothic"/>
          <w:color w:val="1F497D" w:themeColor="text2"/>
          <w:sz w:val="24"/>
          <w:szCs w:val="24"/>
        </w:rPr>
        <w:t xml:space="preserve">acquisire ogni ulteriore elemento utile ad effettuare una valutazione comparativa di tipo tecnico ed economico delle diverse soluzioni disponibili sul mercato, ai sensi dell’art. 68 del D.lgs. n. 82/2015 (Codice dell’Amministrazione Digitale) e delle Linee Guida su acquisizione e riuso di software per le pubbliche amministrazioni, adottate da AGID con Determinazione n. 115 del 9 maggio 2019; </w:t>
      </w:r>
    </w:p>
    <w:p w14:paraId="06C1BECF" w14:textId="03D35774" w:rsidR="005D0112" w:rsidRPr="002970B2" w:rsidRDefault="00C2086C" w:rsidP="0044589E">
      <w:pPr>
        <w:pStyle w:val="Paragrafoelenco"/>
        <w:numPr>
          <w:ilvl w:val="0"/>
          <w:numId w:val="2"/>
        </w:numPr>
        <w:tabs>
          <w:tab w:val="left" w:pos="8789"/>
        </w:tabs>
        <w:ind w:right="565"/>
        <w:jc w:val="both"/>
        <w:rPr>
          <w:rFonts w:ascii="Century Gothic" w:hAnsi="Century Gothic" w:cs="Courier New"/>
          <w:b/>
          <w:bCs/>
          <w:i/>
          <w:color w:val="1F497D" w:themeColor="text2"/>
          <w:sz w:val="24"/>
        </w:rPr>
      </w:pPr>
      <w:r w:rsidRPr="002970B2">
        <w:rPr>
          <w:rFonts w:ascii="Century Gothic" w:hAnsi="Century Gothic"/>
          <w:color w:val="1F497D" w:themeColor="text2"/>
          <w:sz w:val="24"/>
          <w:szCs w:val="24"/>
        </w:rPr>
        <w:t xml:space="preserve">valutare, ove ne ricorrano i presupposti, di procedere all’affidamento, ai sensi dell’art. 63, comma 2, lett. b), per le </w:t>
      </w:r>
      <w:r w:rsidR="00567B5B">
        <w:rPr>
          <w:rFonts w:ascii="Century Gothic" w:hAnsi="Century Gothic"/>
          <w:color w:val="1F497D" w:themeColor="text2"/>
          <w:sz w:val="24"/>
          <w:szCs w:val="24"/>
        </w:rPr>
        <w:t>ipotesi</w:t>
      </w:r>
      <w:r w:rsidR="00567B5B" w:rsidRPr="002970B2">
        <w:rPr>
          <w:rFonts w:ascii="Century Gothic" w:hAnsi="Century Gothic"/>
          <w:color w:val="1F497D" w:themeColor="text2"/>
          <w:sz w:val="24"/>
          <w:szCs w:val="24"/>
        </w:rPr>
        <w:t xml:space="preserve"> </w:t>
      </w:r>
      <w:r w:rsidRPr="002970B2">
        <w:rPr>
          <w:rFonts w:ascii="Century Gothic" w:hAnsi="Century Gothic"/>
          <w:color w:val="1F497D" w:themeColor="text2"/>
          <w:sz w:val="24"/>
          <w:szCs w:val="24"/>
        </w:rPr>
        <w:t>di cui ai punti 2 e 3, del D. Lgs. 50/2016, tramite procedura negoziata.</w:t>
      </w:r>
      <w:r>
        <w:br w:type="page"/>
      </w:r>
    </w:p>
    <w:p w14:paraId="51C1C664" w14:textId="77777777" w:rsidR="005D0112" w:rsidRDefault="00C2086C" w:rsidP="0044589E">
      <w:pPr>
        <w:pStyle w:val="Paragrafoelenco"/>
        <w:numPr>
          <w:ilvl w:val="0"/>
          <w:numId w:val="3"/>
        </w:numPr>
        <w:spacing w:line="360" w:lineRule="auto"/>
        <w:ind w:left="567" w:firstLine="567"/>
        <w:jc w:val="both"/>
        <w:rPr>
          <w:rFonts w:ascii="Century Gothic" w:hAnsi="Century Gothic" w:cs="Courier New"/>
          <w:b/>
          <w:bCs/>
          <w:i/>
          <w:color w:val="1F497D" w:themeColor="text2"/>
          <w:sz w:val="24"/>
          <w:szCs w:val="24"/>
        </w:rPr>
      </w:pPr>
      <w:r>
        <w:rPr>
          <w:rFonts w:ascii="Century Gothic" w:hAnsi="Century Gothic" w:cs="Courier New"/>
          <w:b/>
          <w:bCs/>
          <w:i/>
          <w:color w:val="1F497D" w:themeColor="text2"/>
          <w:sz w:val="24"/>
          <w:szCs w:val="24"/>
        </w:rPr>
        <w:lastRenderedPageBreak/>
        <w:t>Descrizione del fabbisogno</w:t>
      </w:r>
    </w:p>
    <w:p w14:paraId="1A49501A" w14:textId="2A9A3701" w:rsidR="0019322D" w:rsidRPr="00233879" w:rsidRDefault="00B34C9D" w:rsidP="0044589E">
      <w:pPr>
        <w:tabs>
          <w:tab w:val="left" w:pos="8789"/>
        </w:tabs>
        <w:ind w:left="567" w:right="565" w:firstLine="567"/>
        <w:jc w:val="both"/>
        <w:rPr>
          <w:rFonts w:ascii="Century Gothic" w:hAnsi="Century Gothic"/>
          <w:color w:val="1F497D" w:themeColor="text2"/>
          <w:sz w:val="24"/>
          <w:szCs w:val="24"/>
        </w:rPr>
      </w:pPr>
      <w:r w:rsidRPr="00233879">
        <w:rPr>
          <w:rFonts w:ascii="Century Gothic" w:hAnsi="Century Gothic"/>
          <w:color w:val="1F497D" w:themeColor="text2"/>
          <w:sz w:val="24"/>
          <w:szCs w:val="24"/>
        </w:rPr>
        <w:t>AdeR</w:t>
      </w:r>
      <w:r w:rsidR="0019322D" w:rsidRPr="00233879">
        <w:rPr>
          <w:rFonts w:ascii="Century Gothic" w:hAnsi="Century Gothic"/>
          <w:color w:val="1F497D" w:themeColor="text2"/>
          <w:sz w:val="24"/>
          <w:szCs w:val="24"/>
        </w:rPr>
        <w:t xml:space="preserve">, per la gestione dei terminali di rilevazione presenza e controllo accessi, si avvale di due software denominati “Vanweb” e “Term Talk” </w:t>
      </w:r>
      <w:r w:rsidR="001A019A" w:rsidRPr="00233879">
        <w:rPr>
          <w:rFonts w:ascii="Century Gothic" w:hAnsi="Century Gothic"/>
          <w:color w:val="1F497D" w:themeColor="text2"/>
          <w:sz w:val="24"/>
          <w:szCs w:val="24"/>
        </w:rPr>
        <w:t>installato su tre differenti Windows server (due in versione 2003 e uno in versione 2008 R2)</w:t>
      </w:r>
      <w:r w:rsidR="0019322D" w:rsidRPr="00233879">
        <w:rPr>
          <w:rFonts w:ascii="Century Gothic" w:hAnsi="Century Gothic"/>
          <w:color w:val="1F497D" w:themeColor="text2"/>
          <w:sz w:val="24"/>
          <w:szCs w:val="24"/>
        </w:rPr>
        <w:t xml:space="preserve">. </w:t>
      </w:r>
    </w:p>
    <w:p w14:paraId="592CE98F" w14:textId="2686D168" w:rsidR="008D0719" w:rsidRPr="00233879" w:rsidRDefault="008A1B3B" w:rsidP="0044589E">
      <w:pPr>
        <w:tabs>
          <w:tab w:val="left" w:pos="8789"/>
        </w:tabs>
        <w:ind w:left="567" w:right="565" w:firstLine="567"/>
        <w:jc w:val="both"/>
        <w:rPr>
          <w:rFonts w:ascii="Century Gothic" w:hAnsi="Century Gothic"/>
          <w:color w:val="1F497D" w:themeColor="text2"/>
          <w:sz w:val="24"/>
          <w:szCs w:val="24"/>
        </w:rPr>
      </w:pPr>
      <w:r w:rsidRPr="00233879">
        <w:rPr>
          <w:rFonts w:ascii="Century Gothic" w:hAnsi="Century Gothic"/>
          <w:color w:val="1F497D" w:themeColor="text2"/>
          <w:sz w:val="24"/>
          <w:szCs w:val="24"/>
        </w:rPr>
        <w:t xml:space="preserve">L’Agenzia </w:t>
      </w:r>
      <w:r w:rsidR="006725FB" w:rsidRPr="00233879">
        <w:rPr>
          <w:rFonts w:ascii="Century Gothic" w:hAnsi="Century Gothic"/>
          <w:color w:val="1F497D" w:themeColor="text2"/>
          <w:sz w:val="24"/>
          <w:szCs w:val="24"/>
        </w:rPr>
        <w:t xml:space="preserve">ha </w:t>
      </w:r>
      <w:r w:rsidR="004D4B06" w:rsidRPr="00233879">
        <w:rPr>
          <w:rFonts w:ascii="Century Gothic" w:hAnsi="Century Gothic"/>
          <w:color w:val="1F497D" w:themeColor="text2"/>
          <w:sz w:val="24"/>
          <w:szCs w:val="24"/>
        </w:rPr>
        <w:t>acquistato le</w:t>
      </w:r>
      <w:r w:rsidRPr="00233879">
        <w:rPr>
          <w:rFonts w:ascii="Century Gothic" w:hAnsi="Century Gothic"/>
          <w:color w:val="1F497D" w:themeColor="text2"/>
          <w:sz w:val="24"/>
          <w:szCs w:val="24"/>
        </w:rPr>
        <w:t xml:space="preserve"> licenze per l’utilizzo di </w:t>
      </w:r>
      <w:r w:rsidR="0019322D" w:rsidRPr="00233879">
        <w:rPr>
          <w:rFonts w:ascii="Century Gothic" w:hAnsi="Century Gothic"/>
          <w:color w:val="1F497D" w:themeColor="text2"/>
          <w:sz w:val="24"/>
          <w:szCs w:val="24"/>
        </w:rPr>
        <w:t xml:space="preserve">entrambi i software ed intende procedere all’acquisto dei </w:t>
      </w:r>
      <w:bookmarkStart w:id="2" w:name="_Hlk64466638"/>
      <w:r w:rsidR="0019322D" w:rsidRPr="00233879">
        <w:rPr>
          <w:rFonts w:ascii="Century Gothic" w:hAnsi="Century Gothic"/>
          <w:color w:val="1F497D" w:themeColor="text2"/>
          <w:sz w:val="24"/>
          <w:szCs w:val="24"/>
        </w:rPr>
        <w:t>servizi di manutenzione evolutiva e correttiva per entrambi i già menzionati software ed</w:t>
      </w:r>
      <w:r w:rsidR="00B34C9D" w:rsidRPr="00233879">
        <w:rPr>
          <w:rFonts w:ascii="Century Gothic" w:hAnsi="Century Gothic"/>
          <w:color w:val="1F497D" w:themeColor="text2"/>
          <w:sz w:val="24"/>
          <w:szCs w:val="24"/>
        </w:rPr>
        <w:t xml:space="preserve"> </w:t>
      </w:r>
      <w:r w:rsidR="0019322D" w:rsidRPr="00233879">
        <w:rPr>
          <w:rFonts w:ascii="Century Gothic" w:hAnsi="Century Gothic"/>
          <w:color w:val="1F497D" w:themeColor="text2"/>
          <w:sz w:val="24"/>
          <w:szCs w:val="24"/>
        </w:rPr>
        <w:t>anche</w:t>
      </w:r>
      <w:r w:rsidR="00B34C9D" w:rsidRPr="00233879">
        <w:rPr>
          <w:rFonts w:ascii="Century Gothic" w:hAnsi="Century Gothic"/>
          <w:color w:val="1F497D" w:themeColor="text2"/>
          <w:sz w:val="24"/>
          <w:szCs w:val="24"/>
        </w:rPr>
        <w:t xml:space="preserve"> </w:t>
      </w:r>
      <w:r w:rsidRPr="00233879">
        <w:rPr>
          <w:rFonts w:ascii="Century Gothic" w:hAnsi="Century Gothic"/>
          <w:color w:val="1F497D" w:themeColor="text2"/>
          <w:sz w:val="24"/>
          <w:szCs w:val="24"/>
        </w:rPr>
        <w:t>acquisire</w:t>
      </w:r>
      <w:r w:rsidR="00B34C9D" w:rsidRPr="00233879">
        <w:rPr>
          <w:rFonts w:ascii="Century Gothic" w:hAnsi="Century Gothic"/>
          <w:color w:val="1F497D" w:themeColor="text2"/>
          <w:sz w:val="24"/>
          <w:szCs w:val="24"/>
        </w:rPr>
        <w:t xml:space="preserve"> </w:t>
      </w:r>
      <w:r w:rsidRPr="00233879">
        <w:rPr>
          <w:rFonts w:ascii="Century Gothic" w:hAnsi="Century Gothic"/>
          <w:color w:val="1F497D" w:themeColor="text2"/>
          <w:sz w:val="24"/>
          <w:szCs w:val="24"/>
        </w:rPr>
        <w:t xml:space="preserve">servizi di </w:t>
      </w:r>
      <w:r w:rsidR="00B34C9D" w:rsidRPr="00233879">
        <w:rPr>
          <w:rFonts w:ascii="Century Gothic" w:hAnsi="Century Gothic"/>
          <w:color w:val="1F497D" w:themeColor="text2"/>
          <w:sz w:val="24"/>
          <w:szCs w:val="24"/>
        </w:rPr>
        <w:t>supporto specialistico</w:t>
      </w:r>
      <w:r w:rsidR="00D56007" w:rsidRPr="00233879">
        <w:rPr>
          <w:rFonts w:ascii="Century Gothic" w:hAnsi="Century Gothic"/>
          <w:color w:val="1F497D" w:themeColor="text2"/>
          <w:sz w:val="24"/>
          <w:szCs w:val="24"/>
        </w:rPr>
        <w:t xml:space="preserve"> </w:t>
      </w:r>
      <w:bookmarkEnd w:id="2"/>
      <w:r w:rsidRPr="00233879">
        <w:rPr>
          <w:rFonts w:ascii="Century Gothic" w:hAnsi="Century Gothic"/>
          <w:color w:val="1F497D" w:themeColor="text2"/>
          <w:sz w:val="24"/>
          <w:szCs w:val="24"/>
        </w:rPr>
        <w:t xml:space="preserve">per adeguamenti </w:t>
      </w:r>
      <w:r w:rsidR="00B34C9D" w:rsidRPr="00233879">
        <w:rPr>
          <w:rFonts w:ascii="Century Gothic" w:hAnsi="Century Gothic"/>
          <w:color w:val="1F497D" w:themeColor="text2"/>
          <w:sz w:val="24"/>
          <w:szCs w:val="24"/>
        </w:rPr>
        <w:t>de</w:t>
      </w:r>
      <w:r w:rsidR="00D56007" w:rsidRPr="00233879">
        <w:rPr>
          <w:rFonts w:ascii="Century Gothic" w:hAnsi="Century Gothic"/>
          <w:color w:val="1F497D" w:themeColor="text2"/>
          <w:sz w:val="24"/>
          <w:szCs w:val="24"/>
        </w:rPr>
        <w:t>g</w:t>
      </w:r>
      <w:r w:rsidRPr="00233879">
        <w:rPr>
          <w:rFonts w:ascii="Century Gothic" w:hAnsi="Century Gothic"/>
          <w:color w:val="1F497D" w:themeColor="text2"/>
          <w:sz w:val="24"/>
          <w:szCs w:val="24"/>
        </w:rPr>
        <w:t>l</w:t>
      </w:r>
      <w:r w:rsidR="00D56007" w:rsidRPr="00233879">
        <w:rPr>
          <w:rFonts w:ascii="Century Gothic" w:hAnsi="Century Gothic"/>
          <w:color w:val="1F497D" w:themeColor="text2"/>
          <w:sz w:val="24"/>
          <w:szCs w:val="24"/>
        </w:rPr>
        <w:t xml:space="preserve">i </w:t>
      </w:r>
      <w:r w:rsidRPr="00233879">
        <w:rPr>
          <w:rFonts w:ascii="Century Gothic" w:hAnsi="Century Gothic"/>
          <w:color w:val="1F497D" w:themeColor="text2"/>
          <w:sz w:val="24"/>
          <w:szCs w:val="24"/>
        </w:rPr>
        <w:t>attual</w:t>
      </w:r>
      <w:r w:rsidR="00D56007" w:rsidRPr="00233879">
        <w:rPr>
          <w:rFonts w:ascii="Century Gothic" w:hAnsi="Century Gothic"/>
          <w:color w:val="1F497D" w:themeColor="text2"/>
          <w:sz w:val="24"/>
          <w:szCs w:val="24"/>
        </w:rPr>
        <w:t>i</w:t>
      </w:r>
      <w:r w:rsidRPr="00233879">
        <w:rPr>
          <w:rFonts w:ascii="Century Gothic" w:hAnsi="Century Gothic"/>
          <w:color w:val="1F497D" w:themeColor="text2"/>
          <w:sz w:val="24"/>
          <w:szCs w:val="24"/>
        </w:rPr>
        <w:t xml:space="preserve"> sistem</w:t>
      </w:r>
      <w:r w:rsidR="00D56007" w:rsidRPr="00233879">
        <w:rPr>
          <w:rFonts w:ascii="Century Gothic" w:hAnsi="Century Gothic"/>
          <w:color w:val="1F497D" w:themeColor="text2"/>
          <w:sz w:val="24"/>
          <w:szCs w:val="24"/>
        </w:rPr>
        <w:t>i</w:t>
      </w:r>
      <w:r w:rsidRPr="00233879">
        <w:rPr>
          <w:rFonts w:ascii="Century Gothic" w:hAnsi="Century Gothic"/>
          <w:color w:val="1F497D" w:themeColor="text2"/>
          <w:sz w:val="24"/>
          <w:szCs w:val="24"/>
        </w:rPr>
        <w:t>.</w:t>
      </w:r>
      <w:r w:rsidR="001A019A" w:rsidRPr="00233879">
        <w:rPr>
          <w:rFonts w:ascii="Century Gothic" w:hAnsi="Century Gothic"/>
          <w:color w:val="1F497D" w:themeColor="text2"/>
          <w:sz w:val="24"/>
          <w:szCs w:val="24"/>
        </w:rPr>
        <w:t xml:space="preserve"> </w:t>
      </w:r>
      <w:r w:rsidR="008D0719" w:rsidRPr="00233879">
        <w:rPr>
          <w:rFonts w:ascii="Century Gothic" w:hAnsi="Century Gothic"/>
          <w:color w:val="1F497D" w:themeColor="text2"/>
          <w:sz w:val="24"/>
          <w:szCs w:val="24"/>
        </w:rPr>
        <w:t>In dettaglio:</w:t>
      </w:r>
    </w:p>
    <w:p w14:paraId="246741D1" w14:textId="3948CA26" w:rsidR="008D0719" w:rsidRPr="00233879" w:rsidRDefault="008D0719" w:rsidP="0044589E">
      <w:pPr>
        <w:pStyle w:val="Paragrafoelenco"/>
        <w:numPr>
          <w:ilvl w:val="0"/>
          <w:numId w:val="21"/>
        </w:numPr>
        <w:tabs>
          <w:tab w:val="left" w:pos="8789"/>
        </w:tabs>
        <w:ind w:right="565"/>
        <w:jc w:val="both"/>
        <w:rPr>
          <w:rFonts w:ascii="Century Gothic" w:hAnsi="Century Gothic"/>
          <w:color w:val="1F497D" w:themeColor="text2"/>
          <w:sz w:val="24"/>
          <w:szCs w:val="24"/>
        </w:rPr>
      </w:pPr>
      <w:r w:rsidRPr="00233879">
        <w:rPr>
          <w:rFonts w:ascii="Century Gothic" w:hAnsi="Century Gothic"/>
          <w:color w:val="1F497D" w:themeColor="text2"/>
          <w:sz w:val="24"/>
          <w:szCs w:val="24"/>
        </w:rPr>
        <w:t xml:space="preserve"> per il software Va</w:t>
      </w:r>
      <w:r w:rsidR="00870633" w:rsidRPr="00233879">
        <w:rPr>
          <w:rFonts w:ascii="Century Gothic" w:hAnsi="Century Gothic"/>
          <w:color w:val="1F497D" w:themeColor="text2"/>
          <w:sz w:val="24"/>
          <w:szCs w:val="24"/>
        </w:rPr>
        <w:t>m</w:t>
      </w:r>
      <w:r w:rsidRPr="00233879">
        <w:rPr>
          <w:rFonts w:ascii="Century Gothic" w:hAnsi="Century Gothic"/>
          <w:color w:val="1F497D" w:themeColor="text2"/>
          <w:sz w:val="24"/>
          <w:szCs w:val="24"/>
        </w:rPr>
        <w:t>web risulta necessario:</w:t>
      </w:r>
    </w:p>
    <w:p w14:paraId="4165E976" w14:textId="62022727" w:rsidR="008D0719" w:rsidRPr="00233879" w:rsidRDefault="00D574D4" w:rsidP="0044589E">
      <w:pPr>
        <w:pStyle w:val="Paragrafoelenco"/>
        <w:numPr>
          <w:ilvl w:val="1"/>
          <w:numId w:val="21"/>
        </w:numPr>
        <w:tabs>
          <w:tab w:val="left" w:pos="8789"/>
        </w:tabs>
        <w:ind w:right="565"/>
        <w:jc w:val="both"/>
        <w:rPr>
          <w:rFonts w:ascii="Century Gothic" w:hAnsi="Century Gothic"/>
          <w:color w:val="1F497D" w:themeColor="text2"/>
          <w:sz w:val="24"/>
          <w:szCs w:val="24"/>
        </w:rPr>
      </w:pPr>
      <w:r w:rsidRPr="00233879">
        <w:rPr>
          <w:rFonts w:ascii="Century Gothic" w:hAnsi="Century Gothic"/>
          <w:color w:val="1F497D" w:themeColor="text2"/>
          <w:sz w:val="24"/>
          <w:szCs w:val="24"/>
        </w:rPr>
        <w:t xml:space="preserve">Aggiornare l’attuale Sistema Operativo Linux Suse Linux entreprise server, </w:t>
      </w:r>
      <w:r w:rsidR="008D0719" w:rsidRPr="00233879">
        <w:rPr>
          <w:rFonts w:ascii="Century Gothic" w:hAnsi="Century Gothic"/>
          <w:color w:val="1F497D" w:themeColor="text2"/>
          <w:sz w:val="24"/>
          <w:szCs w:val="24"/>
        </w:rPr>
        <w:t>il DB server ORACLE ed i componenti presenti (ad es. TOMCAT) sull’application server;</w:t>
      </w:r>
    </w:p>
    <w:p w14:paraId="7E975795" w14:textId="77777777" w:rsidR="001A019A" w:rsidRPr="00233879" w:rsidRDefault="001A019A" w:rsidP="0044589E">
      <w:pPr>
        <w:pStyle w:val="Paragrafoelenco"/>
        <w:tabs>
          <w:tab w:val="left" w:pos="8789"/>
        </w:tabs>
        <w:ind w:left="2214" w:right="565"/>
        <w:jc w:val="both"/>
        <w:rPr>
          <w:rFonts w:ascii="Century Gothic" w:hAnsi="Century Gothic"/>
          <w:color w:val="1F497D" w:themeColor="text2"/>
          <w:sz w:val="24"/>
          <w:szCs w:val="24"/>
        </w:rPr>
      </w:pPr>
    </w:p>
    <w:p w14:paraId="4F62BFE7" w14:textId="053A86D5" w:rsidR="008D0719" w:rsidRPr="00233879" w:rsidRDefault="008D0719" w:rsidP="0044589E">
      <w:pPr>
        <w:pStyle w:val="Paragrafoelenco"/>
        <w:numPr>
          <w:ilvl w:val="0"/>
          <w:numId w:val="21"/>
        </w:numPr>
        <w:tabs>
          <w:tab w:val="left" w:pos="8789"/>
        </w:tabs>
        <w:ind w:right="565"/>
        <w:jc w:val="both"/>
        <w:rPr>
          <w:rFonts w:ascii="Century Gothic" w:hAnsi="Century Gothic"/>
          <w:color w:val="1F497D" w:themeColor="text2"/>
          <w:sz w:val="24"/>
          <w:szCs w:val="24"/>
        </w:rPr>
      </w:pPr>
      <w:r w:rsidRPr="00233879">
        <w:rPr>
          <w:rFonts w:ascii="Century Gothic" w:hAnsi="Century Gothic"/>
          <w:color w:val="1F497D" w:themeColor="text2"/>
          <w:sz w:val="24"/>
          <w:szCs w:val="24"/>
        </w:rPr>
        <w:t>per il software Term Tal</w:t>
      </w:r>
      <w:r w:rsidR="001A019A" w:rsidRPr="00233879">
        <w:rPr>
          <w:rFonts w:ascii="Century Gothic" w:hAnsi="Century Gothic"/>
          <w:color w:val="1F497D" w:themeColor="text2"/>
          <w:sz w:val="24"/>
          <w:szCs w:val="24"/>
        </w:rPr>
        <w:t>k risulta necessario:</w:t>
      </w:r>
    </w:p>
    <w:p w14:paraId="2F939BCE" w14:textId="716F8EDC" w:rsidR="001A019A" w:rsidRPr="00233879" w:rsidRDefault="001A019A" w:rsidP="0044589E">
      <w:pPr>
        <w:pStyle w:val="Paragrafoelenco"/>
        <w:numPr>
          <w:ilvl w:val="1"/>
          <w:numId w:val="21"/>
        </w:numPr>
        <w:tabs>
          <w:tab w:val="left" w:pos="8789"/>
        </w:tabs>
        <w:ind w:right="565"/>
        <w:jc w:val="both"/>
        <w:rPr>
          <w:rFonts w:ascii="Century Gothic" w:hAnsi="Century Gothic"/>
          <w:color w:val="1F497D" w:themeColor="text2"/>
          <w:sz w:val="24"/>
          <w:szCs w:val="24"/>
        </w:rPr>
      </w:pPr>
      <w:r w:rsidRPr="00233879">
        <w:rPr>
          <w:rFonts w:ascii="Century Gothic" w:hAnsi="Century Gothic"/>
          <w:color w:val="1F497D" w:themeColor="text2"/>
          <w:sz w:val="24"/>
          <w:szCs w:val="24"/>
        </w:rPr>
        <w:t>reinstallare le attuali tre istanze presenti su differenti server su un unico server in versione Windows 2019.</w:t>
      </w:r>
    </w:p>
    <w:p w14:paraId="5C4B1C66" w14:textId="19CF3301" w:rsidR="008A1B3B" w:rsidRPr="00B34C9D" w:rsidRDefault="008A1B3B" w:rsidP="0044589E">
      <w:pPr>
        <w:tabs>
          <w:tab w:val="left" w:pos="8789"/>
        </w:tabs>
        <w:ind w:left="567" w:right="565" w:firstLine="567"/>
        <w:jc w:val="both"/>
        <w:rPr>
          <w:rFonts w:ascii="Century Gothic" w:hAnsi="Century Gothic"/>
          <w:color w:val="1F497D" w:themeColor="text2"/>
          <w:sz w:val="24"/>
          <w:szCs w:val="24"/>
        </w:rPr>
      </w:pPr>
      <w:r w:rsidRPr="00233879">
        <w:rPr>
          <w:rFonts w:ascii="Century Gothic" w:hAnsi="Century Gothic"/>
          <w:color w:val="1F497D" w:themeColor="text2"/>
          <w:sz w:val="24"/>
          <w:szCs w:val="24"/>
        </w:rPr>
        <w:t xml:space="preserve">Il costo stimato, al meglio delle possibilità e conoscenze attuali, per soddisfare il fabbisogno </w:t>
      </w:r>
      <w:r w:rsidR="00233879" w:rsidRPr="00233879">
        <w:rPr>
          <w:rFonts w:ascii="Century Gothic" w:hAnsi="Century Gothic"/>
          <w:color w:val="1F497D" w:themeColor="text2"/>
          <w:sz w:val="24"/>
          <w:szCs w:val="24"/>
        </w:rPr>
        <w:t xml:space="preserve">annuale </w:t>
      </w:r>
      <w:r w:rsidRPr="00233879">
        <w:rPr>
          <w:rFonts w:ascii="Century Gothic" w:hAnsi="Century Gothic"/>
          <w:color w:val="1F497D" w:themeColor="text2"/>
          <w:sz w:val="24"/>
          <w:szCs w:val="24"/>
        </w:rPr>
        <w:t xml:space="preserve">descritto </w:t>
      </w:r>
      <w:r w:rsidR="00233879" w:rsidRPr="00233879">
        <w:rPr>
          <w:rFonts w:ascii="Century Gothic" w:hAnsi="Century Gothic"/>
          <w:color w:val="1F497D" w:themeColor="text2"/>
          <w:sz w:val="24"/>
          <w:szCs w:val="24"/>
        </w:rPr>
        <w:t xml:space="preserve">e per un massimo di 20 gg/uomo complessivi servizi di supporto specialistico </w:t>
      </w:r>
      <w:r w:rsidRPr="00233879">
        <w:rPr>
          <w:rFonts w:ascii="Century Gothic" w:hAnsi="Century Gothic"/>
          <w:color w:val="1F497D" w:themeColor="text2"/>
          <w:sz w:val="24"/>
          <w:szCs w:val="24"/>
        </w:rPr>
        <w:t xml:space="preserve">è pari a circa € </w:t>
      </w:r>
      <w:r w:rsidR="00FA2C77" w:rsidRPr="00233879">
        <w:rPr>
          <w:rFonts w:ascii="Century Gothic" w:hAnsi="Century Gothic"/>
          <w:color w:val="1F497D" w:themeColor="text2"/>
          <w:sz w:val="24"/>
          <w:szCs w:val="24"/>
        </w:rPr>
        <w:t>54.000,00</w:t>
      </w:r>
      <w:r w:rsidRPr="00233879">
        <w:rPr>
          <w:rFonts w:ascii="Century Gothic" w:hAnsi="Century Gothic"/>
          <w:color w:val="1F497D" w:themeColor="text2"/>
          <w:sz w:val="24"/>
          <w:szCs w:val="24"/>
        </w:rPr>
        <w:t xml:space="preserve"> (</w:t>
      </w:r>
      <w:r w:rsidR="00FA2C77" w:rsidRPr="00233879">
        <w:rPr>
          <w:rFonts w:ascii="Century Gothic" w:hAnsi="Century Gothic"/>
          <w:color w:val="1F497D" w:themeColor="text2"/>
          <w:sz w:val="24"/>
          <w:szCs w:val="24"/>
        </w:rPr>
        <w:t>cinquantaquattromila</w:t>
      </w:r>
      <w:r w:rsidR="00B34C9D" w:rsidRPr="00233879">
        <w:rPr>
          <w:rFonts w:ascii="Century Gothic" w:hAnsi="Century Gothic"/>
          <w:color w:val="1F497D" w:themeColor="text2"/>
          <w:sz w:val="24"/>
          <w:szCs w:val="24"/>
        </w:rPr>
        <w:t>/00</w:t>
      </w:r>
      <w:r w:rsidRPr="00233879">
        <w:rPr>
          <w:rFonts w:ascii="Century Gothic" w:hAnsi="Century Gothic"/>
          <w:color w:val="1F497D" w:themeColor="text2"/>
          <w:sz w:val="24"/>
          <w:szCs w:val="24"/>
        </w:rPr>
        <w:t>)</w:t>
      </w:r>
      <w:r w:rsidR="00567DDD" w:rsidRPr="00233879">
        <w:rPr>
          <w:rFonts w:ascii="Century Gothic" w:hAnsi="Century Gothic"/>
          <w:color w:val="1F497D" w:themeColor="text2"/>
          <w:sz w:val="24"/>
          <w:szCs w:val="24"/>
        </w:rPr>
        <w:t xml:space="preserve">, </w:t>
      </w:r>
      <w:r w:rsidRPr="00233879">
        <w:rPr>
          <w:rFonts w:ascii="Century Gothic" w:hAnsi="Century Gothic"/>
          <w:color w:val="1F497D" w:themeColor="text2"/>
          <w:sz w:val="24"/>
          <w:szCs w:val="24"/>
        </w:rPr>
        <w:t>IVA esclusa, e si procederà, qualora ve ne siano i presupposti, all’acquisizione</w:t>
      </w:r>
      <w:r w:rsidR="003855F2" w:rsidRPr="00233879">
        <w:rPr>
          <w:rFonts w:ascii="Century Gothic" w:hAnsi="Century Gothic"/>
          <w:color w:val="1F497D" w:themeColor="text2"/>
          <w:sz w:val="24"/>
          <w:szCs w:val="24"/>
        </w:rPr>
        <w:t xml:space="preserve"> dei servizi di </w:t>
      </w:r>
      <w:r w:rsidR="008D0719" w:rsidRPr="00233879">
        <w:rPr>
          <w:rFonts w:ascii="Century Gothic" w:hAnsi="Century Gothic"/>
          <w:color w:val="1F497D" w:themeColor="text2"/>
          <w:sz w:val="24"/>
          <w:szCs w:val="24"/>
        </w:rPr>
        <w:t>cui sopra</w:t>
      </w:r>
      <w:r w:rsidRPr="00233879">
        <w:rPr>
          <w:rFonts w:ascii="Century Gothic" w:hAnsi="Century Gothic"/>
          <w:color w:val="1F497D" w:themeColor="text2"/>
          <w:sz w:val="24"/>
          <w:szCs w:val="24"/>
        </w:rPr>
        <w:t xml:space="preserve"> mediante procedur</w:t>
      </w:r>
      <w:r w:rsidR="0081304D" w:rsidRPr="00233879">
        <w:rPr>
          <w:rFonts w:ascii="Century Gothic" w:hAnsi="Century Gothic"/>
          <w:color w:val="1F497D" w:themeColor="text2"/>
          <w:sz w:val="24"/>
          <w:szCs w:val="24"/>
        </w:rPr>
        <w:t>e</w:t>
      </w:r>
      <w:r w:rsidRPr="00233879">
        <w:rPr>
          <w:rFonts w:ascii="Century Gothic" w:hAnsi="Century Gothic"/>
          <w:color w:val="1F497D" w:themeColor="text2"/>
          <w:sz w:val="24"/>
          <w:szCs w:val="24"/>
        </w:rPr>
        <w:t xml:space="preserve"> negoziat</w:t>
      </w:r>
      <w:r w:rsidR="0081304D" w:rsidRPr="00233879">
        <w:rPr>
          <w:rFonts w:ascii="Century Gothic" w:hAnsi="Century Gothic"/>
          <w:color w:val="1F497D" w:themeColor="text2"/>
          <w:sz w:val="24"/>
          <w:szCs w:val="24"/>
        </w:rPr>
        <w:t>e</w:t>
      </w:r>
      <w:r w:rsidRPr="00233879">
        <w:rPr>
          <w:rFonts w:ascii="Century Gothic" w:hAnsi="Century Gothic"/>
          <w:color w:val="1F497D" w:themeColor="text2"/>
          <w:sz w:val="24"/>
          <w:szCs w:val="24"/>
        </w:rPr>
        <w:t xml:space="preserve"> senza pubblicazione del bando ai sensi dell’art. 63 del D.</w:t>
      </w:r>
      <w:r w:rsidR="008D0719" w:rsidRPr="00233879">
        <w:rPr>
          <w:rFonts w:ascii="Century Gothic" w:hAnsi="Century Gothic"/>
          <w:color w:val="1F497D" w:themeColor="text2"/>
          <w:sz w:val="24"/>
          <w:szCs w:val="24"/>
        </w:rPr>
        <w:t xml:space="preserve"> </w:t>
      </w:r>
      <w:r w:rsidRPr="00233879">
        <w:rPr>
          <w:rFonts w:ascii="Century Gothic" w:hAnsi="Century Gothic"/>
          <w:color w:val="1F497D" w:themeColor="text2"/>
          <w:sz w:val="24"/>
          <w:szCs w:val="24"/>
        </w:rPr>
        <w:t>Lgs 50/2016.</w:t>
      </w:r>
    </w:p>
    <w:p w14:paraId="7479866C" w14:textId="77777777" w:rsidR="00ED7389" w:rsidRDefault="00ED7389" w:rsidP="0044589E">
      <w:pPr>
        <w:tabs>
          <w:tab w:val="left" w:pos="8789"/>
        </w:tabs>
        <w:ind w:left="567" w:right="565" w:firstLine="567"/>
        <w:jc w:val="both"/>
        <w:rPr>
          <w:rFonts w:ascii="Century Gothic" w:hAnsi="Century Gothic"/>
          <w:color w:val="1F497D" w:themeColor="text2"/>
          <w:sz w:val="24"/>
          <w:szCs w:val="24"/>
        </w:rPr>
      </w:pPr>
      <w:r w:rsidRPr="00443A83">
        <w:rPr>
          <w:rFonts w:ascii="Century Gothic" w:hAnsi="Century Gothic" w:cs="Courier New"/>
          <w:color w:val="1F497D" w:themeColor="text2"/>
          <w:sz w:val="24"/>
          <w:szCs w:val="24"/>
        </w:rPr>
        <w:t xml:space="preserve">All’esito della consultazione </w:t>
      </w:r>
      <w:r w:rsidRPr="00443A83">
        <w:rPr>
          <w:rFonts w:ascii="Century Gothic" w:hAnsi="Century Gothic"/>
          <w:color w:val="1F497D" w:themeColor="text2"/>
          <w:sz w:val="24"/>
          <w:szCs w:val="24"/>
        </w:rPr>
        <w:t xml:space="preserve">l’Agenzia </w:t>
      </w:r>
      <w:r>
        <w:rPr>
          <w:rFonts w:ascii="Century Gothic" w:hAnsi="Century Gothic"/>
          <w:color w:val="1F497D" w:themeColor="text2"/>
          <w:sz w:val="24"/>
          <w:szCs w:val="24"/>
        </w:rPr>
        <w:t xml:space="preserve">effettuerà la valutazione comparativa di cui alle superiori premesse, analizzando </w:t>
      </w:r>
      <w:r w:rsidRPr="00443A83">
        <w:rPr>
          <w:rFonts w:ascii="Century Gothic" w:hAnsi="Century Gothic"/>
          <w:color w:val="1F497D" w:themeColor="text2"/>
          <w:sz w:val="24"/>
          <w:szCs w:val="24"/>
        </w:rPr>
        <w:t>la fattibilità e la convenienza d</w:t>
      </w:r>
      <w:r>
        <w:rPr>
          <w:rFonts w:ascii="Century Gothic" w:hAnsi="Century Gothic"/>
          <w:color w:val="1F497D" w:themeColor="text2"/>
          <w:sz w:val="24"/>
          <w:szCs w:val="24"/>
        </w:rPr>
        <w:t xml:space="preserve">i </w:t>
      </w:r>
      <w:r w:rsidRPr="00443A83">
        <w:rPr>
          <w:rFonts w:ascii="Century Gothic" w:hAnsi="Century Gothic"/>
          <w:color w:val="1F497D" w:themeColor="text2"/>
          <w:sz w:val="24"/>
          <w:szCs w:val="24"/>
        </w:rPr>
        <w:t>soluzion</w:t>
      </w:r>
      <w:r>
        <w:rPr>
          <w:rFonts w:ascii="Century Gothic" w:hAnsi="Century Gothic"/>
          <w:color w:val="1F497D" w:themeColor="text2"/>
          <w:sz w:val="24"/>
          <w:szCs w:val="24"/>
        </w:rPr>
        <w:t>i</w:t>
      </w:r>
      <w:r w:rsidRPr="00443A83">
        <w:rPr>
          <w:rFonts w:ascii="Century Gothic" w:hAnsi="Century Gothic"/>
          <w:color w:val="1F497D" w:themeColor="text2"/>
          <w:sz w:val="24"/>
          <w:szCs w:val="24"/>
        </w:rPr>
        <w:t xml:space="preserve"> tecnic</w:t>
      </w:r>
      <w:r>
        <w:rPr>
          <w:rFonts w:ascii="Century Gothic" w:hAnsi="Century Gothic"/>
          <w:color w:val="1F497D" w:themeColor="text2"/>
          <w:sz w:val="24"/>
          <w:szCs w:val="24"/>
        </w:rPr>
        <w:t>he</w:t>
      </w:r>
      <w:r w:rsidRPr="00443A83">
        <w:rPr>
          <w:rFonts w:ascii="Century Gothic" w:hAnsi="Century Gothic"/>
          <w:color w:val="1F497D" w:themeColor="text2"/>
          <w:sz w:val="24"/>
          <w:szCs w:val="24"/>
        </w:rPr>
        <w:t xml:space="preserve"> present</w:t>
      </w:r>
      <w:r>
        <w:rPr>
          <w:rFonts w:ascii="Century Gothic" w:hAnsi="Century Gothic"/>
          <w:color w:val="1F497D" w:themeColor="text2"/>
          <w:sz w:val="24"/>
          <w:szCs w:val="24"/>
        </w:rPr>
        <w:t>i</w:t>
      </w:r>
      <w:r w:rsidRPr="00443A83">
        <w:rPr>
          <w:rFonts w:ascii="Century Gothic" w:hAnsi="Century Gothic"/>
          <w:color w:val="1F497D" w:themeColor="text2"/>
          <w:sz w:val="24"/>
          <w:szCs w:val="24"/>
        </w:rPr>
        <w:t xml:space="preserve"> sul mercato che abbia</w:t>
      </w:r>
      <w:r>
        <w:rPr>
          <w:rFonts w:ascii="Century Gothic" w:hAnsi="Century Gothic"/>
          <w:color w:val="1F497D" w:themeColor="text2"/>
          <w:sz w:val="24"/>
          <w:szCs w:val="24"/>
        </w:rPr>
        <w:t>no</w:t>
      </w:r>
      <w:r w:rsidRPr="00443A83">
        <w:rPr>
          <w:rFonts w:ascii="Century Gothic" w:hAnsi="Century Gothic"/>
          <w:color w:val="1F497D" w:themeColor="text2"/>
          <w:sz w:val="24"/>
          <w:szCs w:val="24"/>
        </w:rPr>
        <w:t xml:space="preserve"> caratteristiche e funzionalità analoghe a quella in uso</w:t>
      </w:r>
      <w:r>
        <w:rPr>
          <w:rFonts w:ascii="Century Gothic" w:hAnsi="Century Gothic"/>
          <w:color w:val="1F497D" w:themeColor="text2"/>
          <w:sz w:val="24"/>
          <w:szCs w:val="24"/>
        </w:rPr>
        <w:t>.</w:t>
      </w:r>
    </w:p>
    <w:p w14:paraId="7526E108" w14:textId="77777777" w:rsidR="009F2F2C" w:rsidRDefault="009F2F2C">
      <w:pPr>
        <w:spacing w:after="0" w:line="240" w:lineRule="auto"/>
        <w:rPr>
          <w:rFonts w:ascii="Century Gothic" w:hAnsi="Century Gothic"/>
          <w:color w:val="1F497D" w:themeColor="text2"/>
          <w:sz w:val="24"/>
          <w:szCs w:val="24"/>
        </w:rPr>
      </w:pPr>
      <w:r>
        <w:rPr>
          <w:rFonts w:ascii="Century Gothic" w:hAnsi="Century Gothic"/>
          <w:color w:val="1F497D" w:themeColor="text2"/>
          <w:sz w:val="24"/>
          <w:szCs w:val="24"/>
        </w:rPr>
        <w:br w:type="page"/>
      </w:r>
    </w:p>
    <w:p w14:paraId="6F93DD39" w14:textId="011189C1" w:rsidR="00ED7389" w:rsidRPr="004E087D" w:rsidRDefault="00ED7389" w:rsidP="0044589E">
      <w:pPr>
        <w:pStyle w:val="Paragrafoelenco"/>
        <w:widowControl w:val="0"/>
        <w:numPr>
          <w:ilvl w:val="0"/>
          <w:numId w:val="3"/>
        </w:numPr>
        <w:spacing w:line="360" w:lineRule="auto"/>
        <w:ind w:left="567" w:firstLine="567"/>
        <w:jc w:val="both"/>
        <w:rPr>
          <w:rFonts w:ascii="Century Gothic" w:hAnsi="Century Gothic" w:cs="Courier New"/>
          <w:b/>
          <w:bCs/>
          <w:i/>
          <w:color w:val="1F497D" w:themeColor="text2"/>
          <w:sz w:val="24"/>
          <w:szCs w:val="24"/>
        </w:rPr>
      </w:pPr>
      <w:r w:rsidRPr="004E087D">
        <w:rPr>
          <w:rFonts w:ascii="Century Gothic" w:hAnsi="Century Gothic" w:cs="Courier New"/>
          <w:b/>
          <w:bCs/>
          <w:i/>
          <w:color w:val="1F497D" w:themeColor="text2"/>
          <w:sz w:val="24"/>
          <w:szCs w:val="24"/>
        </w:rPr>
        <w:lastRenderedPageBreak/>
        <w:t>Descrizione delle specifiche d</w:t>
      </w:r>
      <w:r w:rsidR="008D0719">
        <w:rPr>
          <w:rFonts w:ascii="Century Gothic" w:hAnsi="Century Gothic" w:cs="Courier New"/>
          <w:b/>
          <w:bCs/>
          <w:i/>
          <w:color w:val="1F497D" w:themeColor="text2"/>
          <w:sz w:val="24"/>
          <w:szCs w:val="24"/>
        </w:rPr>
        <w:t>ei</w:t>
      </w:r>
      <w:r w:rsidRPr="004E087D">
        <w:rPr>
          <w:rFonts w:ascii="Century Gothic" w:hAnsi="Century Gothic" w:cs="Courier New"/>
          <w:b/>
          <w:bCs/>
          <w:i/>
          <w:color w:val="1F497D" w:themeColor="text2"/>
          <w:sz w:val="24"/>
          <w:szCs w:val="24"/>
        </w:rPr>
        <w:t xml:space="preserve"> prodott</w:t>
      </w:r>
      <w:r w:rsidR="008D0719">
        <w:rPr>
          <w:rFonts w:ascii="Century Gothic" w:hAnsi="Century Gothic" w:cs="Courier New"/>
          <w:b/>
          <w:bCs/>
          <w:i/>
          <w:color w:val="1F497D" w:themeColor="text2"/>
          <w:sz w:val="24"/>
          <w:szCs w:val="24"/>
        </w:rPr>
        <w:t>i</w:t>
      </w:r>
      <w:r w:rsidRPr="004E087D">
        <w:rPr>
          <w:rFonts w:ascii="Century Gothic" w:hAnsi="Century Gothic" w:cs="Courier New"/>
          <w:b/>
          <w:bCs/>
          <w:i/>
          <w:color w:val="1F497D" w:themeColor="text2"/>
          <w:sz w:val="24"/>
          <w:szCs w:val="24"/>
        </w:rPr>
        <w:t xml:space="preserve"> in uso</w:t>
      </w:r>
    </w:p>
    <w:p w14:paraId="45D0C6B7" w14:textId="2063E9C8" w:rsidR="002C1FC2" w:rsidRPr="00233879" w:rsidRDefault="002C1FC2" w:rsidP="0044589E">
      <w:pPr>
        <w:widowControl w:val="0"/>
        <w:ind w:left="567"/>
        <w:rPr>
          <w:rFonts w:ascii="Century Gothic" w:hAnsi="Century Gothic"/>
          <w:b/>
          <w:bCs/>
          <w:color w:val="1F497D" w:themeColor="text2"/>
          <w:sz w:val="24"/>
          <w:szCs w:val="24"/>
        </w:rPr>
      </w:pPr>
      <w:r w:rsidRPr="00233879">
        <w:rPr>
          <w:rFonts w:ascii="Century Gothic" w:hAnsi="Century Gothic"/>
          <w:b/>
          <w:bCs/>
          <w:color w:val="1F497D" w:themeColor="text2"/>
          <w:sz w:val="24"/>
          <w:szCs w:val="24"/>
        </w:rPr>
        <w:t>VAMWEB</w:t>
      </w:r>
    </w:p>
    <w:p w14:paraId="177A7F49" w14:textId="38775796" w:rsidR="00131427" w:rsidRPr="00233879" w:rsidRDefault="00131427" w:rsidP="00131427">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Vamweb è il software per il controllo degli accessi, in grado di gestire il sistema costituito dai terminali successivamente elencati, realizzando logiche "anti-passback" ed effettuando controlli in tempo reale basati su orari e calendari.</w:t>
      </w:r>
    </w:p>
    <w:p w14:paraId="5171C32C" w14:textId="38E36429" w:rsidR="00131427" w:rsidRPr="00233879" w:rsidRDefault="00131427" w:rsidP="00131427">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Vamweb consente la visualizzazione di informazioni statistiche e di dettaglio sugli eventi che vengono rilevati nell'impianto mediante un'interfaccia web based.</w:t>
      </w:r>
    </w:p>
    <w:p w14:paraId="14595CE8" w14:textId="1A25AB8D" w:rsidR="00131427" w:rsidRPr="00233879" w:rsidRDefault="00131427" w:rsidP="00131427">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Per la gestione dei dati di configurazione, delle anagrafiche, delle autorizzazioni e dei transiti Vamweb utilizza una base dati Oracle®.</w:t>
      </w:r>
    </w:p>
    <w:p w14:paraId="5A9D7610" w14:textId="681DDF39" w:rsidR="00131427" w:rsidRPr="00233879" w:rsidRDefault="00131427" w:rsidP="00131427">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Caratteristiche generali</w:t>
      </w:r>
      <w:r w:rsidR="00233879">
        <w:rPr>
          <w:rFonts w:ascii="Century Gothic" w:hAnsi="Century Gothic"/>
          <w:color w:val="1F497D" w:themeColor="text2"/>
          <w:sz w:val="24"/>
          <w:szCs w:val="24"/>
        </w:rPr>
        <w:t>:</w:t>
      </w:r>
    </w:p>
    <w:p w14:paraId="65C71ED9" w14:textId="20A5DD3E" w:rsidR="00131427" w:rsidRPr="00233879" w:rsidRDefault="00131427" w:rsidP="00131427">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Basi di dati supportate: Oracle9i®</w:t>
      </w:r>
    </w:p>
    <w:p w14:paraId="22F75F46" w14:textId="2FA2F6DA" w:rsidR="00131427" w:rsidRPr="00233879" w:rsidRDefault="00131427" w:rsidP="00131427">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Dimensione anagrafica utenti: illimitata</w:t>
      </w:r>
    </w:p>
    <w:p w14:paraId="070EBE40" w14:textId="7DC9B7B9" w:rsidR="00131427" w:rsidRPr="00233879" w:rsidRDefault="00131427" w:rsidP="00131427">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Capacità di memorizzazione timbrature: illimitata</w:t>
      </w:r>
    </w:p>
    <w:p w14:paraId="5BA54B1B" w14:textId="39FC72CC" w:rsidR="00131427" w:rsidRPr="00233879" w:rsidRDefault="00131427" w:rsidP="00131427">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Siti (Region) controllabili: illimitati</w:t>
      </w:r>
    </w:p>
    <w:p w14:paraId="6F3F2AF0" w14:textId="5DA965F2" w:rsidR="00131427" w:rsidRPr="00233879" w:rsidRDefault="00131427" w:rsidP="00131427">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Aree controllabili: illimitate</w:t>
      </w:r>
    </w:p>
    <w:p w14:paraId="655F3B1C" w14:textId="3B1CF112" w:rsidR="00131427" w:rsidRPr="00233879" w:rsidRDefault="00131427" w:rsidP="00131427">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Zone controllabili: illimitate</w:t>
      </w:r>
    </w:p>
    <w:p w14:paraId="116BA02E" w14:textId="53A5A1A0" w:rsidR="00131427" w:rsidRPr="00233879" w:rsidRDefault="00131427" w:rsidP="00131427">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Profili di accesso gestiti: illimitati</w:t>
      </w:r>
    </w:p>
    <w:p w14:paraId="68ECB39D" w14:textId="06DA96B8" w:rsidR="00131427" w:rsidRPr="00233879" w:rsidRDefault="00131427" w:rsidP="00131427">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Terminali configurabili: illimitati (in funzione delle caratteristiche del server)</w:t>
      </w:r>
    </w:p>
    <w:p w14:paraId="5BB382FF" w14:textId="20AFE1A0" w:rsidR="00131427" w:rsidRPr="00233879" w:rsidRDefault="00131427" w:rsidP="00131427">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Tipologie di controlli orari: illimitate</w:t>
      </w:r>
    </w:p>
    <w:p w14:paraId="10B55F3C" w14:textId="4E30A6E6" w:rsidR="00131427" w:rsidRPr="00233879" w:rsidRDefault="00131427" w:rsidP="00131427">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Configurazione grafica aree e terminali: topologie complesse su diversi livelli</w:t>
      </w:r>
    </w:p>
    <w:p w14:paraId="115EAC61" w14:textId="1760FEEA" w:rsidR="00131427" w:rsidRPr="00233879" w:rsidRDefault="00131427" w:rsidP="00131427">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Diagnostica dei terminali: automatica con segnalazione.</w:t>
      </w:r>
    </w:p>
    <w:p w14:paraId="7807C825" w14:textId="77777777" w:rsidR="00131427" w:rsidRPr="00233879" w:rsidRDefault="00131427" w:rsidP="00131427">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Caratteristiche operative della sicurezza</w:t>
      </w:r>
    </w:p>
    <w:p w14:paraId="5D963B82" w14:textId="57DBB60F" w:rsidR="00131427" w:rsidRPr="00233879" w:rsidRDefault="00131427" w:rsidP="00233879">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Protocollo di comunicazione proprietario, crittografato</w:t>
      </w:r>
    </w:p>
    <w:p w14:paraId="6775E508" w14:textId="2AD604C7" w:rsidR="00131427" w:rsidRPr="00233879" w:rsidRDefault="00131427" w:rsidP="00233879">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Crittografazione delle password utente su DB.</w:t>
      </w:r>
    </w:p>
    <w:p w14:paraId="30E058F2" w14:textId="77777777" w:rsidR="00131427" w:rsidRPr="00233879" w:rsidRDefault="00131427" w:rsidP="00131427">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Funzionalità</w:t>
      </w:r>
    </w:p>
    <w:p w14:paraId="29C10B1D" w14:textId="0B3948FB" w:rsidR="00131427" w:rsidRPr="00233879" w:rsidRDefault="00131427" w:rsidP="00233879">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Definizione del layout logico dell'impianto, gestione dei badge, gestione delle autorizzazioni</w:t>
      </w:r>
    </w:p>
    <w:p w14:paraId="6DD43126" w14:textId="4799AF9E" w:rsidR="00131427" w:rsidRPr="00233879" w:rsidRDefault="00131427" w:rsidP="00233879">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lastRenderedPageBreak/>
        <w:t>Inizializzazione dell'ambiente di lavoro e definizione delle regole generali (parametrizzazioni)del sistema</w:t>
      </w:r>
    </w:p>
    <w:p w14:paraId="006E61F0" w14:textId="213433FE" w:rsidR="00131427" w:rsidRPr="00233879" w:rsidRDefault="00131427" w:rsidP="00233879">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Definizione degli utenti, delle loro caratteristiche, ed associazione dei relativi "profili di accesso"</w:t>
      </w:r>
    </w:p>
    <w:p w14:paraId="25AFF3A7" w14:textId="3394A1EB" w:rsidR="00131427" w:rsidRPr="00233879" w:rsidRDefault="00131427" w:rsidP="00233879">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Definizione dei "profili di accesso" che consentono di determinare le funzioni autorizzate ai vari utenti</w:t>
      </w:r>
    </w:p>
    <w:p w14:paraId="6A2321BD" w14:textId="626C30D0" w:rsidR="00131427" w:rsidRPr="00233879" w:rsidRDefault="00131427" w:rsidP="00233879">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Definizioni delle viste logiche sul sistema, per limitare la visibilità degli tenti in base a:</w:t>
      </w:r>
    </w:p>
    <w:p w14:paraId="60D22D5B" w14:textId="51B5445D" w:rsidR="00131427" w:rsidRPr="00233879" w:rsidRDefault="00131427" w:rsidP="00233879">
      <w:pPr>
        <w:pStyle w:val="Paragrafoelenco"/>
        <w:widowControl w:val="0"/>
        <w:numPr>
          <w:ilvl w:val="1"/>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Punti di accesso</w:t>
      </w:r>
    </w:p>
    <w:p w14:paraId="7A22EE8C" w14:textId="6179A1DE" w:rsidR="00131427" w:rsidRPr="00233879" w:rsidRDefault="00131427" w:rsidP="00233879">
      <w:pPr>
        <w:pStyle w:val="Paragrafoelenco"/>
        <w:widowControl w:val="0"/>
        <w:numPr>
          <w:ilvl w:val="1"/>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Società di appartenenza</w:t>
      </w:r>
    </w:p>
    <w:p w14:paraId="40316290" w14:textId="0ADD65DF" w:rsidR="00131427" w:rsidRPr="00233879" w:rsidRDefault="00131427" w:rsidP="00233879">
      <w:pPr>
        <w:pStyle w:val="Paragrafoelenco"/>
        <w:widowControl w:val="0"/>
        <w:numPr>
          <w:ilvl w:val="1"/>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Unità organizzativa di appartenenza</w:t>
      </w:r>
    </w:p>
    <w:p w14:paraId="419F0BAC" w14:textId="567E1E5A" w:rsidR="00131427" w:rsidRPr="00233879" w:rsidRDefault="00131427" w:rsidP="00233879">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Definizione delle regole di accesso degli utenti</w:t>
      </w:r>
    </w:p>
    <w:p w14:paraId="0D8FABC4" w14:textId="7FD65BD2" w:rsidR="00131427" w:rsidRPr="00233879" w:rsidRDefault="00131427" w:rsidP="00233879">
      <w:pPr>
        <w:pStyle w:val="Paragrafoelenco"/>
        <w:widowControl w:val="0"/>
        <w:numPr>
          <w:ilvl w:val="0"/>
          <w:numId w:val="25"/>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Logiche di controllo ed eventuale blocco delle utenze per ragioni di sicurezza (fallimento ripetuto della password, mancato utilizzo dell'utenza, ecc.).</w:t>
      </w:r>
    </w:p>
    <w:p w14:paraId="1BE8D31D" w14:textId="616CE0D7" w:rsidR="002C1FC2" w:rsidRPr="00233879" w:rsidRDefault="001A019A" w:rsidP="0044589E">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 xml:space="preserve">Sul server </w:t>
      </w:r>
      <w:r w:rsidR="00131427" w:rsidRPr="00233879">
        <w:rPr>
          <w:rFonts w:ascii="Century Gothic" w:hAnsi="Century Gothic"/>
          <w:color w:val="1F497D" w:themeColor="text2"/>
          <w:sz w:val="24"/>
          <w:szCs w:val="24"/>
        </w:rPr>
        <w:t xml:space="preserve">ove è installato </w:t>
      </w:r>
      <w:r w:rsidRPr="00233879">
        <w:rPr>
          <w:rFonts w:ascii="Century Gothic" w:hAnsi="Century Gothic"/>
          <w:color w:val="1F497D" w:themeColor="text2"/>
          <w:sz w:val="24"/>
          <w:szCs w:val="24"/>
        </w:rPr>
        <w:t>è inoltre attivo un server https Apache con librerie php per gestire il collegamento dei client web.</w:t>
      </w:r>
    </w:p>
    <w:p w14:paraId="0CDBAA1F" w14:textId="323BD4BE" w:rsidR="002C1FC2" w:rsidRPr="00233879" w:rsidRDefault="002C1FC2" w:rsidP="00233879">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 xml:space="preserve">Mediante </w:t>
      </w:r>
      <w:r w:rsidR="00131427" w:rsidRPr="00233879">
        <w:rPr>
          <w:rFonts w:ascii="Century Gothic" w:hAnsi="Century Gothic"/>
          <w:color w:val="1F497D" w:themeColor="text2"/>
          <w:sz w:val="24"/>
          <w:szCs w:val="24"/>
        </w:rPr>
        <w:t>Vamweb</w:t>
      </w:r>
      <w:r w:rsidRPr="00233879">
        <w:rPr>
          <w:rFonts w:ascii="Century Gothic" w:hAnsi="Century Gothic"/>
          <w:color w:val="1F497D" w:themeColor="text2"/>
          <w:sz w:val="24"/>
          <w:szCs w:val="24"/>
        </w:rPr>
        <w:t xml:space="preserve"> vengono gestiti i seguenti apparati di proprietà presenti sul </w:t>
      </w:r>
      <w:r w:rsidR="0081304D" w:rsidRPr="00233879">
        <w:rPr>
          <w:rFonts w:ascii="Century Gothic" w:hAnsi="Century Gothic"/>
          <w:color w:val="1F497D" w:themeColor="text2"/>
          <w:sz w:val="24"/>
          <w:szCs w:val="24"/>
        </w:rPr>
        <w:t>territorio</w:t>
      </w:r>
      <w:r w:rsidRPr="00233879">
        <w:rPr>
          <w:rFonts w:ascii="Century Gothic" w:hAnsi="Century Gothic"/>
          <w:color w:val="1F497D" w:themeColor="text2"/>
          <w:sz w:val="24"/>
          <w:szCs w:val="24"/>
        </w:rPr>
        <w:t>:</w:t>
      </w:r>
    </w:p>
    <w:p w14:paraId="109D69F7" w14:textId="77777777" w:rsidR="00BC18F7" w:rsidRPr="00FA2C77" w:rsidRDefault="00BC18F7" w:rsidP="00FA2C77">
      <w:pPr>
        <w:pStyle w:val="Paragrafoelenco"/>
        <w:widowControl w:val="0"/>
        <w:numPr>
          <w:ilvl w:val="0"/>
          <w:numId w:val="30"/>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n° 46 Osti BS4000RF</w:t>
      </w:r>
      <w:r w:rsidRPr="00FA2C77">
        <w:rPr>
          <w:rFonts w:ascii="Century Gothic" w:hAnsi="Century Gothic"/>
          <w:color w:val="1F497D" w:themeColor="text2"/>
          <w:sz w:val="24"/>
          <w:szCs w:val="24"/>
        </w:rPr>
        <w:tab/>
      </w:r>
    </w:p>
    <w:p w14:paraId="67D5DDF3" w14:textId="78A0F572" w:rsidR="00BC18F7" w:rsidRPr="00FA2C77" w:rsidRDefault="00BC18F7" w:rsidP="00FA2C77">
      <w:pPr>
        <w:pStyle w:val="Paragrafoelenco"/>
        <w:widowControl w:val="0"/>
        <w:numPr>
          <w:ilvl w:val="0"/>
          <w:numId w:val="30"/>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n° 27 Osti TBS</w:t>
      </w:r>
      <w:r w:rsidRPr="00FA2C77">
        <w:rPr>
          <w:rFonts w:ascii="Century Gothic" w:hAnsi="Century Gothic"/>
          <w:color w:val="1F497D" w:themeColor="text2"/>
          <w:sz w:val="24"/>
          <w:szCs w:val="24"/>
        </w:rPr>
        <w:tab/>
      </w:r>
    </w:p>
    <w:p w14:paraId="1A7E856F" w14:textId="4171BFA9" w:rsidR="00BC18F7" w:rsidRPr="00FA2C77" w:rsidRDefault="00BC18F7" w:rsidP="00FA2C77">
      <w:pPr>
        <w:pStyle w:val="Paragrafoelenco"/>
        <w:widowControl w:val="0"/>
        <w:numPr>
          <w:ilvl w:val="0"/>
          <w:numId w:val="30"/>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n° 16 Selesta Dor30</w:t>
      </w:r>
      <w:r w:rsidRPr="00FA2C77">
        <w:rPr>
          <w:rFonts w:ascii="Century Gothic" w:hAnsi="Century Gothic"/>
          <w:color w:val="1F497D" w:themeColor="text2"/>
          <w:sz w:val="24"/>
          <w:szCs w:val="24"/>
        </w:rPr>
        <w:tab/>
      </w:r>
    </w:p>
    <w:p w14:paraId="02D1BBEF" w14:textId="43D27CD4" w:rsidR="00BC18F7" w:rsidRPr="00FA2C77" w:rsidRDefault="00BC18F7" w:rsidP="00FA2C77">
      <w:pPr>
        <w:pStyle w:val="Paragrafoelenco"/>
        <w:widowControl w:val="0"/>
        <w:numPr>
          <w:ilvl w:val="0"/>
          <w:numId w:val="30"/>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n° 4 Selesta Isoclass</w:t>
      </w:r>
      <w:r w:rsidRPr="00FA2C77">
        <w:rPr>
          <w:rFonts w:ascii="Century Gothic" w:hAnsi="Century Gothic"/>
          <w:color w:val="1F497D" w:themeColor="text2"/>
          <w:sz w:val="24"/>
          <w:szCs w:val="24"/>
        </w:rPr>
        <w:tab/>
      </w:r>
    </w:p>
    <w:p w14:paraId="432373AD" w14:textId="7D0BA0F6" w:rsidR="00BC18F7" w:rsidRPr="00FA2C77" w:rsidRDefault="00BC18F7" w:rsidP="00FA2C77">
      <w:pPr>
        <w:pStyle w:val="Paragrafoelenco"/>
        <w:widowControl w:val="0"/>
        <w:numPr>
          <w:ilvl w:val="0"/>
          <w:numId w:val="30"/>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n° 4 Selesta Isoeasy</w:t>
      </w:r>
      <w:r w:rsidRPr="00FA2C77">
        <w:rPr>
          <w:rFonts w:ascii="Century Gothic" w:hAnsi="Century Gothic"/>
          <w:color w:val="1F497D" w:themeColor="text2"/>
          <w:sz w:val="24"/>
          <w:szCs w:val="24"/>
        </w:rPr>
        <w:tab/>
      </w:r>
    </w:p>
    <w:p w14:paraId="42198200" w14:textId="4DDCA3AB" w:rsidR="00BC18F7" w:rsidRPr="00FA2C77" w:rsidRDefault="00BC18F7" w:rsidP="00FA2C77">
      <w:pPr>
        <w:pStyle w:val="Paragrafoelenco"/>
        <w:widowControl w:val="0"/>
        <w:numPr>
          <w:ilvl w:val="0"/>
          <w:numId w:val="30"/>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n° 18 Selesta Isoentry</w:t>
      </w:r>
      <w:r w:rsidRPr="00FA2C77">
        <w:rPr>
          <w:rFonts w:ascii="Century Gothic" w:hAnsi="Century Gothic"/>
          <w:color w:val="1F497D" w:themeColor="text2"/>
          <w:sz w:val="24"/>
          <w:szCs w:val="24"/>
        </w:rPr>
        <w:tab/>
      </w:r>
    </w:p>
    <w:p w14:paraId="679D15C9" w14:textId="1BD1775B" w:rsidR="00BC18F7" w:rsidRPr="00FA2C77" w:rsidRDefault="00BC18F7" w:rsidP="00FA2C77">
      <w:pPr>
        <w:pStyle w:val="Paragrafoelenco"/>
        <w:widowControl w:val="0"/>
        <w:numPr>
          <w:ilvl w:val="0"/>
          <w:numId w:val="30"/>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n° 12 Selesta Isopoint</w:t>
      </w:r>
      <w:r w:rsidRPr="00FA2C77">
        <w:rPr>
          <w:rFonts w:ascii="Century Gothic" w:hAnsi="Century Gothic"/>
          <w:color w:val="1F497D" w:themeColor="text2"/>
          <w:sz w:val="24"/>
          <w:szCs w:val="24"/>
        </w:rPr>
        <w:tab/>
      </w:r>
    </w:p>
    <w:p w14:paraId="1059AD6B" w14:textId="1D161E90" w:rsidR="00BC18F7" w:rsidRPr="00FA2C77" w:rsidRDefault="00BC18F7" w:rsidP="00FA2C77">
      <w:pPr>
        <w:pStyle w:val="Paragrafoelenco"/>
        <w:widowControl w:val="0"/>
        <w:numPr>
          <w:ilvl w:val="0"/>
          <w:numId w:val="30"/>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n° 1 Selesta IsotechG</w:t>
      </w:r>
      <w:r w:rsidRPr="00FA2C77">
        <w:rPr>
          <w:rFonts w:ascii="Century Gothic" w:hAnsi="Century Gothic"/>
          <w:color w:val="1F497D" w:themeColor="text2"/>
          <w:sz w:val="24"/>
          <w:szCs w:val="24"/>
        </w:rPr>
        <w:tab/>
      </w:r>
    </w:p>
    <w:p w14:paraId="5B5E9CD7" w14:textId="360FF426" w:rsidR="00BC18F7" w:rsidRPr="00FA2C77" w:rsidRDefault="00BC18F7" w:rsidP="00FA2C77">
      <w:pPr>
        <w:pStyle w:val="Paragrafoelenco"/>
        <w:widowControl w:val="0"/>
        <w:numPr>
          <w:ilvl w:val="0"/>
          <w:numId w:val="30"/>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n° 68 Selesta Isotech-G</w:t>
      </w:r>
      <w:r w:rsidRPr="00FA2C77">
        <w:rPr>
          <w:rFonts w:ascii="Century Gothic" w:hAnsi="Century Gothic"/>
          <w:color w:val="1F497D" w:themeColor="text2"/>
          <w:sz w:val="24"/>
          <w:szCs w:val="24"/>
        </w:rPr>
        <w:tab/>
      </w:r>
    </w:p>
    <w:p w14:paraId="57B3BC12" w14:textId="6B9E6184" w:rsidR="00BC18F7" w:rsidRPr="00FA2C77" w:rsidRDefault="00BC18F7" w:rsidP="00FA2C77">
      <w:pPr>
        <w:pStyle w:val="Paragrafoelenco"/>
        <w:widowControl w:val="0"/>
        <w:numPr>
          <w:ilvl w:val="0"/>
          <w:numId w:val="30"/>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 xml:space="preserve">n° </w:t>
      </w:r>
      <w:r w:rsidR="00FA2C77" w:rsidRPr="00FA2C77">
        <w:rPr>
          <w:rFonts w:ascii="Century Gothic" w:hAnsi="Century Gothic"/>
          <w:color w:val="1F497D" w:themeColor="text2"/>
          <w:sz w:val="24"/>
          <w:szCs w:val="24"/>
        </w:rPr>
        <w:t xml:space="preserve">35 </w:t>
      </w:r>
      <w:r w:rsidRPr="00FA2C77">
        <w:rPr>
          <w:rFonts w:ascii="Century Gothic" w:hAnsi="Century Gothic"/>
          <w:color w:val="1F497D" w:themeColor="text2"/>
          <w:sz w:val="24"/>
          <w:szCs w:val="24"/>
        </w:rPr>
        <w:t>Selesta Tau25</w:t>
      </w:r>
      <w:r w:rsidRPr="00FA2C77">
        <w:rPr>
          <w:rFonts w:ascii="Century Gothic" w:hAnsi="Century Gothic"/>
          <w:color w:val="1F497D" w:themeColor="text2"/>
          <w:sz w:val="24"/>
          <w:szCs w:val="24"/>
        </w:rPr>
        <w:tab/>
      </w:r>
    </w:p>
    <w:p w14:paraId="2542E1D2" w14:textId="5C2FD4BB" w:rsidR="00BC18F7" w:rsidRPr="00FA2C77" w:rsidRDefault="00BC18F7" w:rsidP="00FA2C77">
      <w:pPr>
        <w:pStyle w:val="Paragrafoelenco"/>
        <w:widowControl w:val="0"/>
        <w:numPr>
          <w:ilvl w:val="0"/>
          <w:numId w:val="30"/>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 xml:space="preserve">n° </w:t>
      </w:r>
      <w:r w:rsidR="00FA2C77" w:rsidRPr="00FA2C77">
        <w:rPr>
          <w:rFonts w:ascii="Century Gothic" w:hAnsi="Century Gothic"/>
          <w:color w:val="1F497D" w:themeColor="text2"/>
          <w:sz w:val="24"/>
          <w:szCs w:val="24"/>
        </w:rPr>
        <w:t xml:space="preserve">7 </w:t>
      </w:r>
      <w:r w:rsidRPr="00FA2C77">
        <w:rPr>
          <w:rFonts w:ascii="Century Gothic" w:hAnsi="Century Gothic"/>
          <w:color w:val="1F497D" w:themeColor="text2"/>
          <w:sz w:val="24"/>
          <w:szCs w:val="24"/>
        </w:rPr>
        <w:t>Selesta TAU65</w:t>
      </w:r>
      <w:r w:rsidRPr="00FA2C77">
        <w:rPr>
          <w:rFonts w:ascii="Century Gothic" w:hAnsi="Century Gothic"/>
          <w:color w:val="1F497D" w:themeColor="text2"/>
          <w:sz w:val="24"/>
          <w:szCs w:val="24"/>
        </w:rPr>
        <w:tab/>
      </w:r>
    </w:p>
    <w:p w14:paraId="11DE029E" w14:textId="320746B1" w:rsidR="00BC18F7" w:rsidRPr="00FA2C77" w:rsidRDefault="00BC18F7" w:rsidP="00FA2C77">
      <w:pPr>
        <w:pStyle w:val="Paragrafoelenco"/>
        <w:widowControl w:val="0"/>
        <w:numPr>
          <w:ilvl w:val="0"/>
          <w:numId w:val="30"/>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 xml:space="preserve">n° </w:t>
      </w:r>
      <w:r w:rsidR="00FA2C77" w:rsidRPr="00FA2C77">
        <w:rPr>
          <w:rFonts w:ascii="Century Gothic" w:hAnsi="Century Gothic"/>
          <w:color w:val="1F497D" w:themeColor="text2"/>
          <w:sz w:val="24"/>
          <w:szCs w:val="24"/>
        </w:rPr>
        <w:t xml:space="preserve">2 </w:t>
      </w:r>
      <w:r w:rsidRPr="00FA2C77">
        <w:rPr>
          <w:rFonts w:ascii="Century Gothic" w:hAnsi="Century Gothic"/>
          <w:color w:val="1F497D" w:themeColor="text2"/>
          <w:sz w:val="24"/>
          <w:szCs w:val="24"/>
        </w:rPr>
        <w:t>Selesta WD3000</w:t>
      </w:r>
      <w:r w:rsidRPr="00FA2C77">
        <w:rPr>
          <w:rFonts w:ascii="Century Gothic" w:hAnsi="Century Gothic"/>
          <w:color w:val="1F497D" w:themeColor="text2"/>
          <w:sz w:val="24"/>
          <w:szCs w:val="24"/>
        </w:rPr>
        <w:tab/>
      </w:r>
    </w:p>
    <w:p w14:paraId="0D172C43" w14:textId="1682C68A" w:rsidR="00BC18F7" w:rsidRPr="00FA2C77" w:rsidRDefault="00BC18F7" w:rsidP="00FA2C77">
      <w:pPr>
        <w:pStyle w:val="Paragrafoelenco"/>
        <w:widowControl w:val="0"/>
        <w:numPr>
          <w:ilvl w:val="0"/>
          <w:numId w:val="30"/>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 xml:space="preserve">n° </w:t>
      </w:r>
      <w:r w:rsidR="00FA2C77" w:rsidRPr="00FA2C77">
        <w:rPr>
          <w:rFonts w:ascii="Century Gothic" w:hAnsi="Century Gothic"/>
          <w:color w:val="1F497D" w:themeColor="text2"/>
          <w:sz w:val="24"/>
          <w:szCs w:val="24"/>
        </w:rPr>
        <w:t xml:space="preserve">1 </w:t>
      </w:r>
      <w:r w:rsidRPr="00FA2C77">
        <w:rPr>
          <w:rFonts w:ascii="Century Gothic" w:hAnsi="Century Gothic"/>
          <w:color w:val="1F497D" w:themeColor="text2"/>
          <w:sz w:val="24"/>
          <w:szCs w:val="24"/>
        </w:rPr>
        <w:t xml:space="preserve">Selesta </w:t>
      </w:r>
      <w:r w:rsidR="00FA2C77" w:rsidRPr="00FA2C77">
        <w:rPr>
          <w:rFonts w:ascii="Century Gothic" w:hAnsi="Century Gothic"/>
          <w:color w:val="1F497D" w:themeColor="text2"/>
          <w:sz w:val="24"/>
          <w:szCs w:val="24"/>
        </w:rPr>
        <w:t>WP4000</w:t>
      </w:r>
      <w:r w:rsidR="00FA2C77" w:rsidRPr="00FA2C77">
        <w:rPr>
          <w:rFonts w:ascii="Century Gothic" w:hAnsi="Century Gothic"/>
          <w:color w:val="1F497D" w:themeColor="text2"/>
          <w:sz w:val="24"/>
          <w:szCs w:val="24"/>
        </w:rPr>
        <w:tab/>
      </w:r>
    </w:p>
    <w:p w14:paraId="00F78AFE" w14:textId="57AAF181" w:rsidR="002C1FC2" w:rsidRPr="00233879" w:rsidRDefault="00BC18F7" w:rsidP="00FA2C77">
      <w:pPr>
        <w:pStyle w:val="Paragrafoelenco"/>
        <w:widowControl w:val="0"/>
        <w:numPr>
          <w:ilvl w:val="0"/>
          <w:numId w:val="30"/>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 xml:space="preserve">n° </w:t>
      </w:r>
      <w:r w:rsidR="00FA2C77" w:rsidRPr="00FA2C77">
        <w:rPr>
          <w:rFonts w:ascii="Century Gothic" w:hAnsi="Century Gothic"/>
          <w:color w:val="1F497D" w:themeColor="text2"/>
          <w:sz w:val="24"/>
          <w:szCs w:val="24"/>
        </w:rPr>
        <w:t xml:space="preserve">1 </w:t>
      </w:r>
      <w:r w:rsidRPr="00FA2C77">
        <w:rPr>
          <w:rFonts w:ascii="Century Gothic" w:hAnsi="Century Gothic"/>
          <w:color w:val="1F497D" w:themeColor="text2"/>
          <w:sz w:val="24"/>
          <w:szCs w:val="24"/>
        </w:rPr>
        <w:t>Selesta WPS4000</w:t>
      </w:r>
      <w:r w:rsidRPr="00FA2C77">
        <w:rPr>
          <w:rFonts w:ascii="Century Gothic" w:hAnsi="Century Gothic"/>
          <w:color w:val="1F497D" w:themeColor="text2"/>
          <w:sz w:val="24"/>
          <w:szCs w:val="24"/>
        </w:rPr>
        <w:tab/>
      </w:r>
    </w:p>
    <w:p w14:paraId="66425AA0" w14:textId="621A230E" w:rsidR="002C1FC2" w:rsidRPr="00233879" w:rsidRDefault="002C1FC2" w:rsidP="00233879">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 xml:space="preserve">Il tempo di funzionamento di ogni macchina è senza soluzione di </w:t>
      </w:r>
      <w:r w:rsidRPr="00233879">
        <w:rPr>
          <w:rFonts w:ascii="Century Gothic" w:hAnsi="Century Gothic"/>
          <w:color w:val="1F497D" w:themeColor="text2"/>
          <w:sz w:val="24"/>
          <w:szCs w:val="24"/>
        </w:rPr>
        <w:lastRenderedPageBreak/>
        <w:t>continuità pari a 24 h, 7 giorni su 7, 365 giorni/anno.</w:t>
      </w:r>
    </w:p>
    <w:p w14:paraId="39CC10F5" w14:textId="64B35D65" w:rsidR="002C1FC2" w:rsidRPr="00212BD6" w:rsidRDefault="002C1FC2" w:rsidP="0044589E">
      <w:pPr>
        <w:widowControl w:val="0"/>
        <w:jc w:val="both"/>
        <w:rPr>
          <w:rFonts w:ascii="Century Gothic" w:hAnsi="Century Gothic"/>
          <w:color w:val="1F497D" w:themeColor="text2"/>
          <w:sz w:val="24"/>
          <w:szCs w:val="24"/>
          <w:highlight w:val="cyan"/>
        </w:rPr>
      </w:pPr>
    </w:p>
    <w:p w14:paraId="046B51BB" w14:textId="578017CC" w:rsidR="002C1FC2" w:rsidRPr="00233879" w:rsidRDefault="002C1FC2" w:rsidP="0044589E">
      <w:pPr>
        <w:widowControl w:val="0"/>
        <w:ind w:left="567" w:right="565"/>
        <w:contextualSpacing/>
        <w:jc w:val="both"/>
        <w:outlineLvl w:val="0"/>
        <w:rPr>
          <w:rFonts w:ascii="Century Gothic" w:hAnsi="Century Gothic" w:cs="Courier New"/>
          <w:b/>
          <w:bCs/>
          <w:i/>
          <w:color w:val="1F497D" w:themeColor="text2"/>
          <w:sz w:val="24"/>
        </w:rPr>
      </w:pPr>
      <w:r w:rsidRPr="00233879">
        <w:rPr>
          <w:rFonts w:ascii="Century Gothic" w:hAnsi="Century Gothic" w:cs="Courier New"/>
          <w:b/>
          <w:bCs/>
          <w:i/>
          <w:color w:val="1F497D" w:themeColor="text2"/>
          <w:sz w:val="24"/>
        </w:rPr>
        <w:t>TERM TALK</w:t>
      </w:r>
    </w:p>
    <w:p w14:paraId="25F35F52" w14:textId="47C2A90F" w:rsidR="0081304D" w:rsidRPr="00233879" w:rsidRDefault="0081304D" w:rsidP="00233879">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Term Talk è il software per la configurazione e la gestione di una rete di terminali e per la raccolta dati inerenti la rilevazione presenze, il controllo degli accessi. Term Talk consente:</w:t>
      </w:r>
    </w:p>
    <w:p w14:paraId="046CF14F" w14:textId="1033D9E3" w:rsidR="0081304D" w:rsidRPr="00233879" w:rsidRDefault="0081304D" w:rsidP="00233879">
      <w:pPr>
        <w:pStyle w:val="Paragrafoelenco"/>
        <w:widowControl w:val="0"/>
        <w:numPr>
          <w:ilvl w:val="0"/>
          <w:numId w:val="32"/>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la configurazione e il monitoraggio dello stato di funzionamento dell’impianto</w:t>
      </w:r>
    </w:p>
    <w:p w14:paraId="4CD637B1" w14:textId="192863F6" w:rsidR="0081304D" w:rsidRPr="00233879" w:rsidRDefault="0081304D" w:rsidP="00233879">
      <w:pPr>
        <w:pStyle w:val="Paragrafoelenco"/>
        <w:widowControl w:val="0"/>
        <w:numPr>
          <w:ilvl w:val="0"/>
          <w:numId w:val="32"/>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il trasferimento dei dati da e verso i terminali</w:t>
      </w:r>
    </w:p>
    <w:p w14:paraId="5763239B" w14:textId="2F7446A1" w:rsidR="0081304D" w:rsidRPr="00233879" w:rsidRDefault="0081304D" w:rsidP="00233879">
      <w:pPr>
        <w:pStyle w:val="Paragrafoelenco"/>
        <w:widowControl w:val="0"/>
        <w:numPr>
          <w:ilvl w:val="0"/>
          <w:numId w:val="32"/>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la diagnostica necessaria per individuare i malfunzionamenti del sistema</w:t>
      </w:r>
    </w:p>
    <w:p w14:paraId="4070D8D5" w14:textId="1AC64CAE" w:rsidR="0081304D" w:rsidRPr="00233879" w:rsidRDefault="0081304D" w:rsidP="00233879">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Nel trasferimento dei dati dai dispositivi periferici alla base dati centrale è garantita la massima sicurezza, sia per quanto concerne la riservatezza delle informazioni (la comunicazione è cifrata), sia per la salvaguardia delle stesse.</w:t>
      </w:r>
    </w:p>
    <w:p w14:paraId="31F2C4A2" w14:textId="1E90DA1D" w:rsidR="0081304D" w:rsidRPr="00233879" w:rsidRDefault="0081304D" w:rsidP="00233879">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La struttura applicativa è formata da due diversi strati software, in particolare, vi è Term</w:t>
      </w:r>
      <w:r w:rsidR="0044589E" w:rsidRPr="00233879">
        <w:rPr>
          <w:rFonts w:ascii="Century Gothic" w:hAnsi="Century Gothic"/>
          <w:color w:val="1F497D" w:themeColor="text2"/>
          <w:sz w:val="24"/>
          <w:szCs w:val="24"/>
        </w:rPr>
        <w:t xml:space="preserve"> </w:t>
      </w:r>
      <w:r w:rsidRPr="00233879">
        <w:rPr>
          <w:rFonts w:ascii="Century Gothic" w:hAnsi="Century Gothic"/>
          <w:color w:val="1F497D" w:themeColor="text2"/>
          <w:sz w:val="24"/>
          <w:szCs w:val="24"/>
        </w:rPr>
        <w:t>Talk Server, un servizio che si occupa della comunicazione con i terminali, ed uno o più Term</w:t>
      </w:r>
      <w:r w:rsidR="0044589E" w:rsidRPr="00233879">
        <w:rPr>
          <w:rFonts w:ascii="Century Gothic" w:hAnsi="Century Gothic"/>
          <w:color w:val="1F497D" w:themeColor="text2"/>
          <w:sz w:val="24"/>
          <w:szCs w:val="24"/>
        </w:rPr>
        <w:t xml:space="preserve"> </w:t>
      </w:r>
      <w:r w:rsidRPr="00233879">
        <w:rPr>
          <w:rFonts w:ascii="Century Gothic" w:hAnsi="Century Gothic"/>
          <w:color w:val="1F497D" w:themeColor="text2"/>
          <w:sz w:val="24"/>
          <w:szCs w:val="24"/>
        </w:rPr>
        <w:t>Talk Client che costituiscono la vera e propria interfaccia grafica utilizzata dagli utenti per la configurazione e la diagnostica dell’impianto.</w:t>
      </w:r>
    </w:p>
    <w:p w14:paraId="496E578A" w14:textId="2CD57B2D" w:rsidR="0081304D" w:rsidRPr="00233879" w:rsidRDefault="0081304D" w:rsidP="00233879">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 xml:space="preserve">La connettività con i terminali avviene principalmente via Ethernet, mediante protocollo TCP/IP, oppure protocollo SOAP, ma sono gestite </w:t>
      </w:r>
      <w:r w:rsidR="002123A9" w:rsidRPr="00233879">
        <w:rPr>
          <w:rFonts w:ascii="Century Gothic" w:hAnsi="Century Gothic"/>
          <w:color w:val="1F497D" w:themeColor="text2"/>
          <w:sz w:val="24"/>
          <w:szCs w:val="24"/>
        </w:rPr>
        <w:t>anche connessioni seriali di tipo punto-punto, multipunto, oppure via modem</w:t>
      </w:r>
      <w:r w:rsidRPr="00233879">
        <w:rPr>
          <w:rFonts w:ascii="Century Gothic" w:hAnsi="Century Gothic"/>
          <w:color w:val="1F497D" w:themeColor="text2"/>
          <w:sz w:val="24"/>
          <w:szCs w:val="24"/>
        </w:rPr>
        <w:t xml:space="preserve"> anche connessioni seriali di tipo punto-punto, multipunto, oppure via modem.</w:t>
      </w:r>
    </w:p>
    <w:p w14:paraId="7357D39E" w14:textId="1C367320" w:rsidR="002123A9" w:rsidRPr="00233879" w:rsidRDefault="0081304D" w:rsidP="00233879">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Le caratteristiche funzionali comprendono:</w:t>
      </w:r>
    </w:p>
    <w:p w14:paraId="79FAA25F" w14:textId="20668886" w:rsidR="0081304D" w:rsidRPr="00233879" w:rsidRDefault="0081304D" w:rsidP="00233879">
      <w:pPr>
        <w:pStyle w:val="Paragrafoelenco"/>
        <w:widowControl w:val="0"/>
        <w:numPr>
          <w:ilvl w:val="0"/>
          <w:numId w:val="32"/>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stato di funzionamento dei singoli terminali in tempo reale</w:t>
      </w:r>
      <w:r w:rsidR="002F71A3" w:rsidRPr="00233879">
        <w:rPr>
          <w:rFonts w:ascii="Century Gothic" w:hAnsi="Century Gothic"/>
          <w:color w:val="1F497D" w:themeColor="text2"/>
          <w:sz w:val="24"/>
          <w:szCs w:val="24"/>
        </w:rPr>
        <w:t>;</w:t>
      </w:r>
    </w:p>
    <w:p w14:paraId="29FF7755" w14:textId="18904C2E" w:rsidR="0081304D" w:rsidRPr="00233879" w:rsidRDefault="0081304D" w:rsidP="00233879">
      <w:pPr>
        <w:pStyle w:val="Paragrafoelenco"/>
        <w:widowControl w:val="0"/>
        <w:numPr>
          <w:ilvl w:val="0"/>
          <w:numId w:val="32"/>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frequenza di scarico programmabile su diverse fasce orarie</w:t>
      </w:r>
      <w:r w:rsidR="002F71A3" w:rsidRPr="00233879">
        <w:rPr>
          <w:rFonts w:ascii="Century Gothic" w:hAnsi="Century Gothic"/>
          <w:color w:val="1F497D" w:themeColor="text2"/>
          <w:sz w:val="24"/>
          <w:szCs w:val="24"/>
        </w:rPr>
        <w:t>;</w:t>
      </w:r>
    </w:p>
    <w:p w14:paraId="18355AD0" w14:textId="72C74FD5" w:rsidR="002123A9" w:rsidRPr="00233879" w:rsidRDefault="0081304D" w:rsidP="00233879">
      <w:pPr>
        <w:pStyle w:val="Paragrafoelenco"/>
        <w:widowControl w:val="0"/>
        <w:numPr>
          <w:ilvl w:val="0"/>
          <w:numId w:val="32"/>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gestione del fuori servizio/in servizio manuale del terminale</w:t>
      </w:r>
      <w:r w:rsidR="002F71A3" w:rsidRPr="00233879">
        <w:rPr>
          <w:rFonts w:ascii="Century Gothic" w:hAnsi="Century Gothic"/>
          <w:color w:val="1F497D" w:themeColor="text2"/>
          <w:sz w:val="24"/>
          <w:szCs w:val="24"/>
        </w:rPr>
        <w:t>;</w:t>
      </w:r>
    </w:p>
    <w:p w14:paraId="5A6A6FB7" w14:textId="634E9763" w:rsidR="0081304D" w:rsidRPr="00233879" w:rsidRDefault="0081304D" w:rsidP="00233879">
      <w:pPr>
        <w:pStyle w:val="Paragrafoelenco"/>
        <w:widowControl w:val="0"/>
        <w:numPr>
          <w:ilvl w:val="0"/>
          <w:numId w:val="32"/>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formato delle transazioni configurabile</w:t>
      </w:r>
      <w:r w:rsidR="002F71A3" w:rsidRPr="00233879">
        <w:rPr>
          <w:rFonts w:ascii="Century Gothic" w:hAnsi="Century Gothic"/>
          <w:color w:val="1F497D" w:themeColor="text2"/>
          <w:sz w:val="24"/>
          <w:szCs w:val="24"/>
        </w:rPr>
        <w:t>;</w:t>
      </w:r>
    </w:p>
    <w:p w14:paraId="725F8E7C" w14:textId="5912984A" w:rsidR="002123A9" w:rsidRPr="00233879" w:rsidRDefault="0081304D" w:rsidP="00233879">
      <w:pPr>
        <w:pStyle w:val="Paragrafoelenco"/>
        <w:widowControl w:val="0"/>
        <w:numPr>
          <w:ilvl w:val="0"/>
          <w:numId w:val="32"/>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gestione salvataggio timbrature in tempo reale sui principali database server</w:t>
      </w:r>
      <w:r w:rsidR="002F71A3" w:rsidRPr="00233879">
        <w:rPr>
          <w:rFonts w:ascii="Century Gothic" w:hAnsi="Century Gothic"/>
          <w:color w:val="1F497D" w:themeColor="text2"/>
          <w:sz w:val="24"/>
          <w:szCs w:val="24"/>
        </w:rPr>
        <w:t>;</w:t>
      </w:r>
    </w:p>
    <w:p w14:paraId="046EF045" w14:textId="39693B3B" w:rsidR="0081304D" w:rsidRPr="00233879" w:rsidRDefault="0081304D" w:rsidP="00233879">
      <w:pPr>
        <w:pStyle w:val="Paragrafoelenco"/>
        <w:widowControl w:val="0"/>
        <w:numPr>
          <w:ilvl w:val="0"/>
          <w:numId w:val="32"/>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lastRenderedPageBreak/>
        <w:t>ripetizione scarico delle timbrature dai terminali</w:t>
      </w:r>
      <w:r w:rsidR="002F71A3" w:rsidRPr="00233879">
        <w:rPr>
          <w:rFonts w:ascii="Century Gothic" w:hAnsi="Century Gothic"/>
          <w:color w:val="1F497D" w:themeColor="text2"/>
          <w:sz w:val="24"/>
          <w:szCs w:val="24"/>
        </w:rPr>
        <w:t>;</w:t>
      </w:r>
    </w:p>
    <w:p w14:paraId="51074F81" w14:textId="151212F0" w:rsidR="0081304D" w:rsidRPr="00233879" w:rsidRDefault="0081304D" w:rsidP="00233879">
      <w:pPr>
        <w:pStyle w:val="Paragrafoelenco"/>
        <w:widowControl w:val="0"/>
        <w:numPr>
          <w:ilvl w:val="0"/>
          <w:numId w:val="32"/>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gestione orologio master clock se configurato</w:t>
      </w:r>
      <w:r w:rsidR="002F71A3" w:rsidRPr="00233879">
        <w:rPr>
          <w:rFonts w:ascii="Century Gothic" w:hAnsi="Century Gothic"/>
          <w:color w:val="1F497D" w:themeColor="text2"/>
          <w:sz w:val="24"/>
          <w:szCs w:val="24"/>
        </w:rPr>
        <w:t>;</w:t>
      </w:r>
    </w:p>
    <w:p w14:paraId="515606D2" w14:textId="716D461E" w:rsidR="002123A9" w:rsidRPr="00233879" w:rsidRDefault="0081304D" w:rsidP="00233879">
      <w:pPr>
        <w:pStyle w:val="Paragrafoelenco"/>
        <w:widowControl w:val="0"/>
        <w:numPr>
          <w:ilvl w:val="0"/>
          <w:numId w:val="32"/>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sincronizzazione oraria dei terminali</w:t>
      </w:r>
      <w:r w:rsidR="002F71A3" w:rsidRPr="00233879">
        <w:rPr>
          <w:rFonts w:ascii="Century Gothic" w:hAnsi="Century Gothic"/>
          <w:color w:val="1F497D" w:themeColor="text2"/>
          <w:sz w:val="24"/>
          <w:szCs w:val="24"/>
        </w:rPr>
        <w:t>;</w:t>
      </w:r>
    </w:p>
    <w:p w14:paraId="0781BE6C" w14:textId="0827F14D" w:rsidR="0081304D" w:rsidRPr="00233879" w:rsidRDefault="0081304D" w:rsidP="00233879">
      <w:pPr>
        <w:pStyle w:val="Paragrafoelenco"/>
        <w:widowControl w:val="0"/>
        <w:numPr>
          <w:ilvl w:val="0"/>
          <w:numId w:val="32"/>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completa integrazione nell'ambiente "Start" di Solari</w:t>
      </w:r>
      <w:r w:rsidR="002F71A3" w:rsidRPr="00233879">
        <w:rPr>
          <w:rFonts w:ascii="Century Gothic" w:hAnsi="Century Gothic"/>
          <w:color w:val="1F497D" w:themeColor="text2"/>
          <w:sz w:val="24"/>
          <w:szCs w:val="24"/>
        </w:rPr>
        <w:t>;</w:t>
      </w:r>
    </w:p>
    <w:p w14:paraId="30F421A8" w14:textId="3F09F209" w:rsidR="0081304D" w:rsidRPr="00233879" w:rsidRDefault="0081304D" w:rsidP="00233879">
      <w:pPr>
        <w:pStyle w:val="Paragrafoelenco"/>
        <w:widowControl w:val="0"/>
        <w:numPr>
          <w:ilvl w:val="0"/>
          <w:numId w:val="32"/>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possibilità di controllo remoto dello stato dell’impianto</w:t>
      </w:r>
      <w:r w:rsidR="002F71A3" w:rsidRPr="00233879">
        <w:rPr>
          <w:rFonts w:ascii="Century Gothic" w:hAnsi="Century Gothic"/>
          <w:color w:val="1F497D" w:themeColor="text2"/>
          <w:sz w:val="24"/>
          <w:szCs w:val="24"/>
        </w:rPr>
        <w:t>;</w:t>
      </w:r>
    </w:p>
    <w:p w14:paraId="278CCEE3" w14:textId="7B972280" w:rsidR="002C1FC2" w:rsidRPr="00233879" w:rsidRDefault="0081304D" w:rsidP="00233879">
      <w:pPr>
        <w:pStyle w:val="Paragrafoelenco"/>
        <w:widowControl w:val="0"/>
        <w:numPr>
          <w:ilvl w:val="0"/>
          <w:numId w:val="32"/>
        </w:numPr>
        <w:jc w:val="both"/>
        <w:rPr>
          <w:rFonts w:ascii="Century Gothic" w:hAnsi="Century Gothic"/>
          <w:color w:val="1F497D" w:themeColor="text2"/>
          <w:sz w:val="24"/>
          <w:szCs w:val="24"/>
        </w:rPr>
      </w:pPr>
      <w:r w:rsidRPr="00233879">
        <w:rPr>
          <w:rFonts w:ascii="Century Gothic" w:hAnsi="Century Gothic"/>
          <w:color w:val="1F497D" w:themeColor="text2"/>
          <w:sz w:val="24"/>
          <w:szCs w:val="24"/>
        </w:rPr>
        <w:t>invio e-mail di notifica eventi di malfunzionamento</w:t>
      </w:r>
      <w:r w:rsidR="002F71A3" w:rsidRPr="00233879">
        <w:rPr>
          <w:rFonts w:ascii="Century Gothic" w:hAnsi="Century Gothic"/>
          <w:color w:val="1F497D" w:themeColor="text2"/>
          <w:sz w:val="24"/>
          <w:szCs w:val="24"/>
        </w:rPr>
        <w:t>.</w:t>
      </w:r>
      <w:r w:rsidR="0044589E" w:rsidRPr="00233879">
        <w:rPr>
          <w:rFonts w:ascii="Century Gothic" w:hAnsi="Century Gothic"/>
          <w:color w:val="1F497D" w:themeColor="text2"/>
          <w:sz w:val="24"/>
          <w:szCs w:val="24"/>
        </w:rPr>
        <w:t xml:space="preserve"> </w:t>
      </w:r>
    </w:p>
    <w:p w14:paraId="272C4AF1" w14:textId="77777777" w:rsidR="00BC18F7" w:rsidRDefault="00BC18F7" w:rsidP="00BC18F7">
      <w:pPr>
        <w:pStyle w:val="Paragrafoelenco"/>
        <w:widowControl w:val="0"/>
        <w:jc w:val="both"/>
        <w:rPr>
          <w:rFonts w:ascii="Century Gothic" w:hAnsi="Century Gothic"/>
          <w:color w:val="1F497D" w:themeColor="text2"/>
          <w:sz w:val="24"/>
          <w:szCs w:val="24"/>
          <w:highlight w:val="cyan"/>
        </w:rPr>
      </w:pPr>
    </w:p>
    <w:p w14:paraId="479946A0" w14:textId="2DD4DF0F" w:rsidR="00BC18F7" w:rsidRPr="00233879" w:rsidRDefault="00BC18F7" w:rsidP="00233879">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Mediante Term Talk vengono gestiti i seguenti apparati di proprietà presenti sul territorio:</w:t>
      </w:r>
    </w:p>
    <w:p w14:paraId="2F4F871D" w14:textId="1E68EAC5" w:rsidR="00BC18F7" w:rsidRPr="00FA2C77" w:rsidRDefault="00BC18F7" w:rsidP="00233879">
      <w:pPr>
        <w:pStyle w:val="Paragrafoelenco"/>
        <w:widowControl w:val="0"/>
        <w:numPr>
          <w:ilvl w:val="0"/>
          <w:numId w:val="32"/>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 xml:space="preserve">n°91 </w:t>
      </w:r>
      <w:r w:rsidRPr="00FA2C77">
        <w:rPr>
          <w:rFonts w:ascii="Century Gothic" w:hAnsi="Century Gothic"/>
          <w:color w:val="1F497D" w:themeColor="text2"/>
          <w:sz w:val="24"/>
          <w:szCs w:val="24"/>
        </w:rPr>
        <w:tab/>
        <w:t>Solari 2810</w:t>
      </w:r>
      <w:r w:rsidRPr="00FA2C77">
        <w:rPr>
          <w:rFonts w:ascii="Century Gothic" w:hAnsi="Century Gothic"/>
          <w:color w:val="1F497D" w:themeColor="text2"/>
          <w:sz w:val="24"/>
          <w:szCs w:val="24"/>
        </w:rPr>
        <w:tab/>
      </w:r>
    </w:p>
    <w:p w14:paraId="18FF2F24" w14:textId="3A033EB7" w:rsidR="00BC18F7" w:rsidRPr="00FA2C77" w:rsidRDefault="00BC18F7" w:rsidP="00233879">
      <w:pPr>
        <w:pStyle w:val="Paragrafoelenco"/>
        <w:widowControl w:val="0"/>
        <w:numPr>
          <w:ilvl w:val="0"/>
          <w:numId w:val="32"/>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 xml:space="preserve">n° 1 </w:t>
      </w:r>
      <w:r w:rsidRPr="00FA2C77">
        <w:rPr>
          <w:rFonts w:ascii="Century Gothic" w:hAnsi="Century Gothic"/>
          <w:color w:val="1F497D" w:themeColor="text2"/>
          <w:sz w:val="24"/>
          <w:szCs w:val="24"/>
        </w:rPr>
        <w:tab/>
        <w:t>Solari 2810RF</w:t>
      </w:r>
    </w:p>
    <w:p w14:paraId="5A7E16AB" w14:textId="73A8E27E" w:rsidR="00BC18F7" w:rsidRPr="00233879" w:rsidRDefault="00BC18F7" w:rsidP="00233879">
      <w:pPr>
        <w:pStyle w:val="Paragrafoelenco"/>
        <w:widowControl w:val="0"/>
        <w:numPr>
          <w:ilvl w:val="0"/>
          <w:numId w:val="32"/>
        </w:numPr>
        <w:jc w:val="both"/>
        <w:rPr>
          <w:rFonts w:ascii="Century Gothic" w:hAnsi="Century Gothic"/>
          <w:color w:val="1F497D" w:themeColor="text2"/>
          <w:sz w:val="24"/>
          <w:szCs w:val="24"/>
        </w:rPr>
      </w:pPr>
      <w:r w:rsidRPr="00FA2C77">
        <w:rPr>
          <w:rFonts w:ascii="Century Gothic" w:hAnsi="Century Gothic"/>
          <w:color w:val="1F497D" w:themeColor="text2"/>
          <w:sz w:val="24"/>
          <w:szCs w:val="24"/>
        </w:rPr>
        <w:t xml:space="preserve">n° 6 </w:t>
      </w:r>
      <w:r w:rsidRPr="00FA2C77">
        <w:rPr>
          <w:rFonts w:ascii="Century Gothic" w:hAnsi="Century Gothic"/>
          <w:color w:val="1F497D" w:themeColor="text2"/>
          <w:sz w:val="24"/>
          <w:szCs w:val="24"/>
        </w:rPr>
        <w:tab/>
        <w:t>Solari Soap</w:t>
      </w:r>
    </w:p>
    <w:p w14:paraId="2B3DEC59" w14:textId="77777777" w:rsidR="00FA2C77" w:rsidRPr="00233879" w:rsidRDefault="00FA2C77" w:rsidP="00233879">
      <w:pPr>
        <w:widowControl w:val="0"/>
        <w:ind w:left="567" w:firstLine="708"/>
        <w:jc w:val="both"/>
        <w:rPr>
          <w:rFonts w:ascii="Century Gothic" w:hAnsi="Century Gothic"/>
          <w:color w:val="1F497D" w:themeColor="text2"/>
          <w:sz w:val="24"/>
          <w:szCs w:val="24"/>
        </w:rPr>
      </w:pPr>
      <w:r w:rsidRPr="00233879">
        <w:rPr>
          <w:rFonts w:ascii="Century Gothic" w:hAnsi="Century Gothic"/>
          <w:color w:val="1F497D" w:themeColor="text2"/>
          <w:sz w:val="24"/>
          <w:szCs w:val="24"/>
        </w:rPr>
        <w:t>Il tempo di funzionamento di ogni macchina è senza soluzione di continuità pari a 24 h, 7 giorni su 7, 365 giorni/anno.</w:t>
      </w:r>
    </w:p>
    <w:p w14:paraId="1F6157EE" w14:textId="360C5863" w:rsidR="002C1FC2" w:rsidRDefault="002C1FC2" w:rsidP="0081304D">
      <w:pPr>
        <w:rPr>
          <w:rFonts w:ascii="Century Gothic" w:hAnsi="Century Gothic" w:cs="Courier New"/>
          <w:b/>
          <w:bCs/>
          <w:i/>
          <w:color w:val="1F497D" w:themeColor="text2"/>
          <w:sz w:val="24"/>
        </w:rPr>
      </w:pPr>
    </w:p>
    <w:p w14:paraId="74C1E81F" w14:textId="77777777" w:rsidR="00233879" w:rsidRDefault="00233879">
      <w:pPr>
        <w:spacing w:after="0" w:line="240" w:lineRule="auto"/>
        <w:rPr>
          <w:rFonts w:ascii="Century Gothic" w:hAnsi="Century Gothic" w:cs="Courier New"/>
          <w:b/>
          <w:bCs/>
          <w:i/>
          <w:color w:val="1F497D" w:themeColor="text2"/>
          <w:sz w:val="24"/>
        </w:rPr>
      </w:pPr>
      <w:r>
        <w:rPr>
          <w:rFonts w:ascii="Century Gothic" w:hAnsi="Century Gothic" w:cs="Courier New"/>
          <w:b/>
          <w:bCs/>
          <w:i/>
          <w:color w:val="1F497D" w:themeColor="text2"/>
          <w:sz w:val="24"/>
        </w:rPr>
        <w:br w:type="page"/>
      </w:r>
    </w:p>
    <w:p w14:paraId="78C80865" w14:textId="0C3F558E" w:rsidR="005D0112" w:rsidRDefault="00C2086C">
      <w:pPr>
        <w:keepNext/>
        <w:spacing w:before="120" w:after="120" w:line="240" w:lineRule="auto"/>
        <w:ind w:left="567" w:right="565"/>
        <w:jc w:val="both"/>
        <w:outlineLvl w:val="0"/>
        <w:rPr>
          <w:rFonts w:ascii="Century Gothic" w:hAnsi="Century Gothic" w:cs="Courier New"/>
          <w:b/>
          <w:bCs/>
          <w:i/>
          <w:color w:val="1F497D" w:themeColor="text2"/>
          <w:sz w:val="24"/>
        </w:rPr>
      </w:pPr>
      <w:r>
        <w:rPr>
          <w:rFonts w:ascii="Century Gothic" w:hAnsi="Century Gothic" w:cs="Courier New"/>
          <w:b/>
          <w:bCs/>
          <w:i/>
          <w:color w:val="1F497D" w:themeColor="text2"/>
          <w:sz w:val="24"/>
        </w:rPr>
        <w:lastRenderedPageBreak/>
        <w:t>Domande</w:t>
      </w:r>
    </w:p>
    <w:p w14:paraId="2CF6F10C" w14:textId="61EC8DEE" w:rsidR="00945651" w:rsidRPr="00233879" w:rsidRDefault="00945651" w:rsidP="00945651">
      <w:pPr>
        <w:numPr>
          <w:ilvl w:val="0"/>
          <w:numId w:val="20"/>
        </w:numPr>
        <w:spacing w:after="0" w:line="360" w:lineRule="auto"/>
        <w:ind w:left="567" w:right="565"/>
        <w:jc w:val="both"/>
        <w:rPr>
          <w:rFonts w:ascii="Century Gothic" w:eastAsia="Times New Roman" w:hAnsi="Century Gothic" w:cs="Courier New"/>
          <w:color w:val="1F497D" w:themeColor="text2"/>
          <w:sz w:val="24"/>
        </w:rPr>
      </w:pPr>
      <w:r w:rsidRPr="00233879">
        <w:rPr>
          <w:rFonts w:ascii="Century Gothic" w:eastAsia="Times New Roman" w:hAnsi="Century Gothic" w:cs="Courier New"/>
          <w:color w:val="1F497D" w:themeColor="text2"/>
          <w:sz w:val="24"/>
        </w:rPr>
        <w:t xml:space="preserve">L’Azienda ha la capacità tecnica per soddisfare il fabbisogno dei servizi </w:t>
      </w:r>
      <w:r w:rsidR="00233879" w:rsidRPr="00233879">
        <w:rPr>
          <w:rFonts w:ascii="Century Gothic" w:eastAsia="Times New Roman" w:hAnsi="Century Gothic" w:cs="Courier New"/>
          <w:color w:val="1F497D" w:themeColor="text2"/>
          <w:sz w:val="24"/>
        </w:rPr>
        <w:t>richiesti</w:t>
      </w:r>
      <w:r w:rsidR="00BD1BE1">
        <w:rPr>
          <w:rFonts w:ascii="Century Gothic" w:eastAsia="Times New Roman" w:hAnsi="Century Gothic" w:cs="Courier New"/>
          <w:color w:val="1F497D" w:themeColor="text2"/>
          <w:sz w:val="24"/>
        </w:rPr>
        <w:t xml:space="preserve">? </w:t>
      </w:r>
      <w:r w:rsidR="00BD1BE1" w:rsidRPr="00233879">
        <w:rPr>
          <w:rFonts w:ascii="Century Gothic" w:eastAsia="Times New Roman" w:hAnsi="Century Gothic" w:cs="Courier New"/>
          <w:color w:val="1F497D" w:themeColor="text2"/>
          <w:sz w:val="24"/>
        </w:rPr>
        <w:t>In tal caso</w:t>
      </w:r>
      <w:r w:rsidR="00BD1BE1">
        <w:rPr>
          <w:rFonts w:ascii="Century Gothic" w:eastAsia="Times New Roman" w:hAnsi="Century Gothic" w:cs="Courier New"/>
          <w:color w:val="1F497D" w:themeColor="text2"/>
          <w:sz w:val="24"/>
        </w:rPr>
        <w:t>, per entrambi i software ovvero per quale dei due?</w:t>
      </w:r>
      <w:r w:rsidRPr="00233879">
        <w:rPr>
          <w:rFonts w:ascii="Century Gothic" w:eastAsia="Times New Roman" w:hAnsi="Century Gothic" w:cs="Courier New"/>
          <w:color w:val="1F497D" w:themeColor="text2"/>
          <w:sz w:val="24"/>
        </w:rPr>
        <w:t xml:space="preserve"> </w:t>
      </w:r>
      <w:r w:rsidR="00BD1BE1">
        <w:rPr>
          <w:rFonts w:ascii="Century Gothic" w:eastAsia="Times New Roman" w:hAnsi="Century Gothic" w:cs="Courier New"/>
          <w:color w:val="1F497D" w:themeColor="text2"/>
          <w:sz w:val="24"/>
        </w:rPr>
        <w:t>Sempre in</w:t>
      </w:r>
      <w:r w:rsidRPr="00233879">
        <w:rPr>
          <w:rFonts w:ascii="Century Gothic" w:eastAsia="Times New Roman" w:hAnsi="Century Gothic" w:cs="Courier New"/>
          <w:color w:val="1F497D" w:themeColor="text2"/>
          <w:sz w:val="24"/>
        </w:rPr>
        <w:t xml:space="preserve"> tal caso, quali certificazioni possiede e/o quali accordi commerciali ha in essere con la società produttrice per erogare il servizio di manutenzione richiesto?</w:t>
      </w:r>
    </w:p>
    <w:p w14:paraId="188A11A2" w14:textId="77777777" w:rsidR="00945651" w:rsidRPr="00945651" w:rsidRDefault="00945651" w:rsidP="00945651">
      <w:pPr>
        <w:spacing w:line="360" w:lineRule="auto"/>
        <w:ind w:left="567" w:right="565"/>
        <w:jc w:val="both"/>
        <w:rPr>
          <w:rFonts w:ascii="Century Gothic" w:eastAsia="Times New Roman" w:hAnsi="Century Gothic" w:cs="Courier New"/>
          <w:b/>
          <w:bCs/>
          <w:i/>
          <w:color w:val="1F497D" w:themeColor="text2"/>
          <w:sz w:val="24"/>
        </w:rPr>
      </w:pPr>
      <w:r w:rsidRPr="00945651">
        <w:rPr>
          <w:rFonts w:ascii="Century Gothic" w:eastAsia="Times New Roman" w:hAnsi="Century Gothic" w:cs="Courier New"/>
          <w:b/>
          <w:bCs/>
          <w:i/>
          <w:color w:val="1F497D" w:themeColor="text2"/>
          <w:sz w:val="24"/>
        </w:rPr>
        <w:t>Risposta: ____________________________________________________________________________________________________________________________________________________________________________________________________________</w:t>
      </w:r>
    </w:p>
    <w:p w14:paraId="03D33724" w14:textId="305D87B1" w:rsidR="00945651" w:rsidRPr="00945651" w:rsidRDefault="00945651" w:rsidP="00945651">
      <w:pPr>
        <w:numPr>
          <w:ilvl w:val="0"/>
          <w:numId w:val="20"/>
        </w:numPr>
        <w:spacing w:after="0" w:line="360" w:lineRule="auto"/>
        <w:ind w:right="565"/>
        <w:jc w:val="both"/>
        <w:rPr>
          <w:rFonts w:ascii="Century Gothic" w:eastAsia="Times New Roman" w:hAnsi="Century Gothic" w:cs="Courier New"/>
          <w:color w:val="1F497D" w:themeColor="text2"/>
          <w:sz w:val="24"/>
        </w:rPr>
      </w:pPr>
      <w:r w:rsidRPr="00945651">
        <w:rPr>
          <w:rFonts w:ascii="Century Gothic" w:eastAsia="Times New Roman" w:hAnsi="Century Gothic" w:cs="Courier New"/>
          <w:color w:val="1F497D" w:themeColor="text2"/>
          <w:sz w:val="24"/>
        </w:rPr>
        <w:t xml:space="preserve">Nel caso l’Azienda sia interessata ad offrire servizi </w:t>
      </w:r>
      <w:r w:rsidR="00BD1BE1">
        <w:rPr>
          <w:rFonts w:ascii="Century Gothic" w:eastAsia="Times New Roman" w:hAnsi="Century Gothic" w:cs="Courier New"/>
          <w:color w:val="1F497D" w:themeColor="text2"/>
          <w:sz w:val="24"/>
        </w:rPr>
        <w:t>richiesti</w:t>
      </w:r>
      <w:r w:rsidRPr="00945651">
        <w:rPr>
          <w:rFonts w:ascii="Century Gothic" w:eastAsia="Times New Roman" w:hAnsi="Century Gothic" w:cs="Courier New"/>
          <w:color w:val="1F497D" w:themeColor="text2"/>
          <w:sz w:val="24"/>
        </w:rPr>
        <w:t xml:space="preserve">, quali elementi ritiene possano incidere sulle chance (o costituire un limite) partecipative all’iniziativa in oggetto? </w:t>
      </w:r>
    </w:p>
    <w:p w14:paraId="58F717E6" w14:textId="77777777" w:rsidR="00945651" w:rsidRPr="00945651" w:rsidRDefault="00945651" w:rsidP="00945651">
      <w:pPr>
        <w:spacing w:line="360" w:lineRule="auto"/>
        <w:ind w:left="567" w:right="565"/>
        <w:jc w:val="both"/>
        <w:rPr>
          <w:rFonts w:ascii="Century Gothic" w:eastAsia="Times New Roman" w:hAnsi="Century Gothic" w:cs="Courier New"/>
          <w:b/>
          <w:bCs/>
          <w:i/>
          <w:color w:val="1F497D" w:themeColor="text2"/>
          <w:sz w:val="24"/>
        </w:rPr>
      </w:pPr>
      <w:r w:rsidRPr="00945651">
        <w:rPr>
          <w:rFonts w:ascii="Century Gothic" w:eastAsia="Times New Roman" w:hAnsi="Century Gothic" w:cs="Courier New"/>
          <w:b/>
          <w:bCs/>
          <w:i/>
          <w:color w:val="1F497D" w:themeColor="text2"/>
          <w:sz w:val="24"/>
        </w:rPr>
        <w:t>Risposta: ____________________________________________________________________________________________________________________________________________________________________________________________________________</w:t>
      </w:r>
    </w:p>
    <w:p w14:paraId="1A5CB8C2" w14:textId="77777777" w:rsidR="00945651" w:rsidRPr="00945651" w:rsidRDefault="00945651" w:rsidP="00945651">
      <w:pPr>
        <w:numPr>
          <w:ilvl w:val="0"/>
          <w:numId w:val="20"/>
        </w:numPr>
        <w:spacing w:after="0" w:line="360" w:lineRule="auto"/>
        <w:ind w:left="567" w:right="565"/>
        <w:jc w:val="both"/>
        <w:rPr>
          <w:rFonts w:ascii="Century Gothic" w:eastAsia="Times New Roman" w:hAnsi="Century Gothic" w:cs="Courier New"/>
          <w:color w:val="1F497D" w:themeColor="text2"/>
          <w:sz w:val="24"/>
        </w:rPr>
      </w:pPr>
      <w:r w:rsidRPr="00945651">
        <w:rPr>
          <w:rFonts w:ascii="Century Gothic" w:eastAsia="Times New Roman" w:hAnsi="Century Gothic" w:cs="Courier New"/>
          <w:color w:val="1F497D" w:themeColor="text2"/>
          <w:sz w:val="24"/>
        </w:rPr>
        <w:t>Qual è il fatturato medio dell’Azienda specifico annuo relativo a servizi analoghi a quelli di interesse?</w:t>
      </w:r>
    </w:p>
    <w:p w14:paraId="7228BB06" w14:textId="77777777" w:rsidR="00945651" w:rsidRPr="00945651" w:rsidRDefault="00945651" w:rsidP="00945651">
      <w:pPr>
        <w:spacing w:line="360" w:lineRule="auto"/>
        <w:ind w:left="567" w:right="565"/>
        <w:jc w:val="both"/>
        <w:rPr>
          <w:rFonts w:ascii="Century Gothic" w:eastAsia="Times New Roman" w:hAnsi="Century Gothic" w:cs="Courier New"/>
          <w:b/>
          <w:bCs/>
          <w:i/>
          <w:color w:val="1F497D" w:themeColor="text2"/>
          <w:sz w:val="24"/>
        </w:rPr>
      </w:pPr>
      <w:r w:rsidRPr="00945651">
        <w:rPr>
          <w:rFonts w:ascii="Century Gothic" w:eastAsia="Times New Roman" w:hAnsi="Century Gothic" w:cs="Courier New"/>
          <w:b/>
          <w:bCs/>
          <w:i/>
          <w:color w:val="1F497D" w:themeColor="text2"/>
          <w:sz w:val="24"/>
        </w:rPr>
        <w:t xml:space="preserve">Risposta: </w:t>
      </w:r>
    </w:p>
    <w:p w14:paraId="1F9BB923" w14:textId="77777777" w:rsidR="00945651" w:rsidRPr="00945651" w:rsidRDefault="00945651" w:rsidP="00945651">
      <w:pPr>
        <w:spacing w:line="360" w:lineRule="auto"/>
        <w:ind w:left="567" w:right="565"/>
        <w:jc w:val="both"/>
        <w:rPr>
          <w:rFonts w:ascii="Century Gothic" w:eastAsia="Times New Roman" w:hAnsi="Century Gothic" w:cs="Courier New"/>
          <w:color w:val="1F497D" w:themeColor="text2"/>
          <w:sz w:val="24"/>
        </w:rPr>
      </w:pPr>
      <w:r w:rsidRPr="00945651">
        <w:rPr>
          <w:rFonts w:ascii="Century Gothic" w:eastAsia="Times New Roman" w:hAnsi="Century Gothic" w:cs="Courier New"/>
          <w:b/>
          <w:bCs/>
          <w:i/>
          <w:color w:val="1F497D" w:themeColor="text2"/>
          <w:sz w:val="24"/>
        </w:rPr>
        <w:t>____________________________________________________________________________________________________________________________________________________________________________________________________________</w:t>
      </w:r>
    </w:p>
    <w:p w14:paraId="0737BB6F" w14:textId="7E41BCB2" w:rsidR="00CC48F4" w:rsidRDefault="00945651" w:rsidP="00CC48F4">
      <w:pPr>
        <w:numPr>
          <w:ilvl w:val="0"/>
          <w:numId w:val="20"/>
        </w:numPr>
        <w:spacing w:after="0" w:line="360" w:lineRule="auto"/>
        <w:ind w:left="567" w:right="565"/>
        <w:jc w:val="both"/>
        <w:rPr>
          <w:rFonts w:ascii="Century Gothic" w:eastAsia="Times New Roman" w:hAnsi="Century Gothic" w:cs="Courier New"/>
          <w:color w:val="1F497D" w:themeColor="text2"/>
          <w:sz w:val="24"/>
        </w:rPr>
      </w:pPr>
      <w:r w:rsidRPr="00945651">
        <w:rPr>
          <w:rFonts w:ascii="Century Gothic" w:eastAsia="Times New Roman" w:hAnsi="Century Gothic" w:cs="Courier New"/>
          <w:color w:val="1F497D" w:themeColor="text2"/>
          <w:sz w:val="24"/>
        </w:rPr>
        <w:t>L’Azienda potrebbe soddisfare il fabbisogno d</w:t>
      </w:r>
      <w:r w:rsidR="00567DDD">
        <w:rPr>
          <w:rFonts w:ascii="Century Gothic" w:eastAsia="Times New Roman" w:hAnsi="Century Gothic" w:cs="Courier New"/>
          <w:color w:val="1F497D" w:themeColor="text2"/>
          <w:sz w:val="24"/>
        </w:rPr>
        <w:t>ell’</w:t>
      </w:r>
      <w:r w:rsidRPr="00945651">
        <w:rPr>
          <w:rFonts w:ascii="Century Gothic" w:eastAsia="Times New Roman" w:hAnsi="Century Gothic" w:cs="Courier New"/>
          <w:color w:val="1F497D" w:themeColor="text2"/>
          <w:sz w:val="24"/>
        </w:rPr>
        <w:t xml:space="preserve">Agenzia attraverso altre soluzioni tecnologiche in grado di soddisfare gli stessi requisiti </w:t>
      </w:r>
      <w:r w:rsidR="002F71A3">
        <w:rPr>
          <w:rFonts w:ascii="Century Gothic" w:eastAsia="Times New Roman" w:hAnsi="Century Gothic" w:cs="Courier New"/>
          <w:color w:val="1F497D" w:themeColor="text2"/>
          <w:sz w:val="24"/>
        </w:rPr>
        <w:t xml:space="preserve">delle </w:t>
      </w:r>
      <w:r w:rsidRPr="00945651">
        <w:rPr>
          <w:rFonts w:ascii="Century Gothic" w:eastAsia="Times New Roman" w:hAnsi="Century Gothic" w:cs="Courier New"/>
          <w:color w:val="1F497D" w:themeColor="text2"/>
          <w:sz w:val="24"/>
        </w:rPr>
        <w:t>soluzion</w:t>
      </w:r>
      <w:r w:rsidR="002F71A3">
        <w:rPr>
          <w:rFonts w:ascii="Century Gothic" w:eastAsia="Times New Roman" w:hAnsi="Century Gothic" w:cs="Courier New"/>
          <w:color w:val="1F497D" w:themeColor="text2"/>
          <w:sz w:val="24"/>
        </w:rPr>
        <w:t>i</w:t>
      </w:r>
      <w:r w:rsidRPr="00945651">
        <w:rPr>
          <w:rFonts w:ascii="Century Gothic" w:eastAsia="Times New Roman" w:hAnsi="Century Gothic" w:cs="Courier New"/>
          <w:color w:val="1F497D" w:themeColor="text2"/>
          <w:sz w:val="24"/>
        </w:rPr>
        <w:t xml:space="preserve"> già present</w:t>
      </w:r>
      <w:r w:rsidR="002F71A3">
        <w:rPr>
          <w:rFonts w:ascii="Century Gothic" w:eastAsia="Times New Roman" w:hAnsi="Century Gothic" w:cs="Courier New"/>
          <w:color w:val="1F497D" w:themeColor="text2"/>
          <w:sz w:val="24"/>
        </w:rPr>
        <w:t>i</w:t>
      </w:r>
      <w:r w:rsidRPr="00945651">
        <w:rPr>
          <w:rFonts w:ascii="Century Gothic" w:eastAsia="Times New Roman" w:hAnsi="Century Gothic" w:cs="Courier New"/>
          <w:color w:val="1F497D" w:themeColor="text2"/>
          <w:sz w:val="24"/>
        </w:rPr>
        <w:t xml:space="preserve">? In caso affermativo, si chiede di descrivere le </w:t>
      </w:r>
      <w:r w:rsidRPr="00945651">
        <w:rPr>
          <w:rFonts w:ascii="Century Gothic" w:eastAsia="Times New Roman" w:hAnsi="Century Gothic" w:cs="Courier New"/>
          <w:color w:val="1F497D" w:themeColor="text2"/>
          <w:sz w:val="24"/>
        </w:rPr>
        <w:lastRenderedPageBreak/>
        <w:t>soluzioni tecnologiche alternative.</w:t>
      </w:r>
      <w:r w:rsidR="00CC48F4">
        <w:rPr>
          <w:rFonts w:ascii="Century Gothic" w:eastAsia="Times New Roman" w:hAnsi="Century Gothic" w:cs="Courier New"/>
          <w:color w:val="1F497D" w:themeColor="text2"/>
          <w:sz w:val="24"/>
        </w:rPr>
        <w:t xml:space="preserve"> Q</w:t>
      </w:r>
      <w:r w:rsidR="00CC48F4" w:rsidRPr="00945651">
        <w:rPr>
          <w:rFonts w:ascii="Century Gothic" w:eastAsia="Times New Roman" w:hAnsi="Century Gothic" w:cs="Courier New"/>
          <w:color w:val="1F497D" w:themeColor="text2"/>
          <w:sz w:val="24"/>
        </w:rPr>
        <w:t>uali sono le variabili di offerta che proponete per consentire di usufruire dei vostri serviz</w:t>
      </w:r>
      <w:r w:rsidR="00CC48F4">
        <w:rPr>
          <w:rFonts w:ascii="Century Gothic" w:eastAsia="Times New Roman" w:hAnsi="Century Gothic" w:cs="Courier New"/>
          <w:color w:val="1F497D" w:themeColor="text2"/>
          <w:sz w:val="24"/>
        </w:rPr>
        <w:t>i?</w:t>
      </w:r>
    </w:p>
    <w:p w14:paraId="3AF0F20C" w14:textId="48829A17" w:rsidR="00CC48F4" w:rsidRDefault="00CC48F4" w:rsidP="00CC48F4">
      <w:pPr>
        <w:spacing w:after="0" w:line="360" w:lineRule="auto"/>
        <w:ind w:left="567" w:right="565"/>
        <w:jc w:val="both"/>
        <w:rPr>
          <w:rFonts w:ascii="Century Gothic" w:eastAsia="Times New Roman" w:hAnsi="Century Gothic" w:cs="Courier New"/>
          <w:color w:val="1F497D" w:themeColor="text2"/>
          <w:sz w:val="24"/>
        </w:rPr>
      </w:pPr>
      <w:r w:rsidRPr="00CC48F4">
        <w:rPr>
          <w:rFonts w:ascii="Century Gothic" w:eastAsia="Times New Roman" w:hAnsi="Century Gothic" w:cs="Courier New"/>
          <w:b/>
          <w:bCs/>
          <w:i/>
          <w:color w:val="1F497D" w:themeColor="text2"/>
          <w:sz w:val="24"/>
        </w:rPr>
        <w:t>Risposta: ____________________________________________________________________________________________________________________________________________________________________________________________________________</w:t>
      </w:r>
    </w:p>
    <w:p w14:paraId="751BC809" w14:textId="77777777" w:rsidR="00CC48F4" w:rsidRPr="00945651" w:rsidRDefault="00CC48F4" w:rsidP="00CC48F4">
      <w:pPr>
        <w:spacing w:after="0" w:line="360" w:lineRule="auto"/>
        <w:ind w:left="567" w:right="565"/>
        <w:jc w:val="both"/>
        <w:rPr>
          <w:rFonts w:ascii="Century Gothic" w:eastAsia="Times New Roman" w:hAnsi="Century Gothic" w:cs="Courier New"/>
          <w:color w:val="1F497D" w:themeColor="text2"/>
          <w:sz w:val="24"/>
        </w:rPr>
      </w:pPr>
    </w:p>
    <w:p w14:paraId="410FEC46" w14:textId="36DEB730" w:rsidR="004D4B06" w:rsidRPr="00BA1073" w:rsidRDefault="00945651" w:rsidP="00BA1073">
      <w:pPr>
        <w:pStyle w:val="Paragrafoelenco"/>
        <w:numPr>
          <w:ilvl w:val="0"/>
          <w:numId w:val="20"/>
        </w:numPr>
        <w:spacing w:line="360" w:lineRule="auto"/>
        <w:ind w:right="565"/>
        <w:jc w:val="both"/>
        <w:rPr>
          <w:rFonts w:ascii="Century Gothic" w:eastAsia="Times New Roman" w:hAnsi="Century Gothic" w:cs="Courier New"/>
          <w:color w:val="1F497D" w:themeColor="text2"/>
          <w:sz w:val="24"/>
        </w:rPr>
      </w:pPr>
      <w:r w:rsidRPr="00BA1073">
        <w:rPr>
          <w:rFonts w:ascii="Century Gothic" w:eastAsia="Times New Roman" w:hAnsi="Century Gothic" w:cs="Courier New"/>
          <w:color w:val="1F497D" w:themeColor="text2"/>
          <w:sz w:val="24"/>
        </w:rPr>
        <w:t xml:space="preserve">Sempre nel caso l’Azienda </w:t>
      </w:r>
      <w:r w:rsidR="00CC48F4" w:rsidRPr="00BA1073">
        <w:rPr>
          <w:rFonts w:ascii="Century Gothic" w:eastAsia="Times New Roman" w:hAnsi="Century Gothic" w:cs="Courier New"/>
          <w:color w:val="1F497D" w:themeColor="text2"/>
          <w:sz w:val="24"/>
        </w:rPr>
        <w:t>fosse</w:t>
      </w:r>
      <w:r w:rsidRPr="00BA1073">
        <w:rPr>
          <w:rFonts w:ascii="Century Gothic" w:eastAsia="Times New Roman" w:hAnsi="Century Gothic" w:cs="Courier New"/>
          <w:color w:val="1F497D" w:themeColor="text2"/>
          <w:sz w:val="24"/>
        </w:rPr>
        <w:t xml:space="preserve"> interessata ad offrire attraverso altre soluzioni in grado di soddisfare gli stessi requisiti dell</w:t>
      </w:r>
      <w:r w:rsidR="00CC48F4" w:rsidRPr="00BA1073">
        <w:rPr>
          <w:rFonts w:ascii="Century Gothic" w:eastAsia="Times New Roman" w:hAnsi="Century Gothic" w:cs="Courier New"/>
          <w:color w:val="1F497D" w:themeColor="text2"/>
          <w:sz w:val="24"/>
        </w:rPr>
        <w:t>e</w:t>
      </w:r>
      <w:r w:rsidRPr="00BA1073">
        <w:rPr>
          <w:rFonts w:ascii="Century Gothic" w:eastAsia="Times New Roman" w:hAnsi="Century Gothic" w:cs="Courier New"/>
          <w:color w:val="1F497D" w:themeColor="text2"/>
          <w:sz w:val="24"/>
        </w:rPr>
        <w:t xml:space="preserve"> soluzion</w:t>
      </w:r>
      <w:r w:rsidR="00CC48F4" w:rsidRPr="00BA1073">
        <w:rPr>
          <w:rFonts w:ascii="Century Gothic" w:eastAsia="Times New Roman" w:hAnsi="Century Gothic" w:cs="Courier New"/>
          <w:color w:val="1F497D" w:themeColor="text2"/>
          <w:sz w:val="24"/>
        </w:rPr>
        <w:t>i</w:t>
      </w:r>
      <w:r w:rsidRPr="00BA1073">
        <w:rPr>
          <w:rFonts w:ascii="Century Gothic" w:eastAsia="Times New Roman" w:hAnsi="Century Gothic" w:cs="Courier New"/>
          <w:color w:val="1F497D" w:themeColor="text2"/>
          <w:sz w:val="24"/>
        </w:rPr>
        <w:t xml:space="preserve"> già present</w:t>
      </w:r>
      <w:r w:rsidR="00CC48F4" w:rsidRPr="00BA1073">
        <w:rPr>
          <w:rFonts w:ascii="Century Gothic" w:eastAsia="Times New Roman" w:hAnsi="Century Gothic" w:cs="Courier New"/>
          <w:color w:val="1F497D" w:themeColor="text2"/>
          <w:sz w:val="24"/>
        </w:rPr>
        <w:t>i</w:t>
      </w:r>
      <w:r w:rsidRPr="00BA1073">
        <w:rPr>
          <w:rFonts w:ascii="Century Gothic" w:eastAsia="Times New Roman" w:hAnsi="Century Gothic" w:cs="Courier New"/>
          <w:color w:val="1F497D" w:themeColor="text2"/>
          <w:sz w:val="24"/>
        </w:rPr>
        <w:t>, descrivete le componenti chiave dei costi dei prodotti/servizi offerti, fornendo un range di costo stimato per il progetto di sostituzione de</w:t>
      </w:r>
      <w:r w:rsidR="00CC48F4" w:rsidRPr="00BA1073">
        <w:rPr>
          <w:rFonts w:ascii="Century Gothic" w:eastAsia="Times New Roman" w:hAnsi="Century Gothic" w:cs="Courier New"/>
          <w:color w:val="1F497D" w:themeColor="text2"/>
          <w:sz w:val="24"/>
        </w:rPr>
        <w:t>i</w:t>
      </w:r>
      <w:r w:rsidRPr="00BA1073">
        <w:rPr>
          <w:rFonts w:ascii="Century Gothic" w:eastAsia="Times New Roman" w:hAnsi="Century Gothic" w:cs="Courier New"/>
          <w:color w:val="1F497D" w:themeColor="text2"/>
          <w:sz w:val="24"/>
        </w:rPr>
        <w:t xml:space="preserve"> sistem</w:t>
      </w:r>
      <w:r w:rsidR="00CC48F4" w:rsidRPr="00BA1073">
        <w:rPr>
          <w:rFonts w:ascii="Century Gothic" w:eastAsia="Times New Roman" w:hAnsi="Century Gothic" w:cs="Courier New"/>
          <w:color w:val="1F497D" w:themeColor="text2"/>
          <w:sz w:val="24"/>
        </w:rPr>
        <w:t>i</w:t>
      </w:r>
      <w:r w:rsidRPr="00BA1073">
        <w:rPr>
          <w:rFonts w:ascii="Century Gothic" w:eastAsia="Times New Roman" w:hAnsi="Century Gothic" w:cs="Courier New"/>
          <w:color w:val="1F497D" w:themeColor="text2"/>
          <w:sz w:val="24"/>
        </w:rPr>
        <w:t xml:space="preserve"> esistent</w:t>
      </w:r>
      <w:r w:rsidR="00CC48F4" w:rsidRPr="00BA1073">
        <w:rPr>
          <w:rFonts w:ascii="Century Gothic" w:eastAsia="Times New Roman" w:hAnsi="Century Gothic" w:cs="Courier New"/>
          <w:color w:val="1F497D" w:themeColor="text2"/>
          <w:sz w:val="24"/>
        </w:rPr>
        <w:t>i</w:t>
      </w:r>
      <w:r w:rsidRPr="00BA1073">
        <w:rPr>
          <w:rFonts w:ascii="Century Gothic" w:eastAsia="Times New Roman" w:hAnsi="Century Gothic" w:cs="Courier New"/>
          <w:color w:val="1F497D" w:themeColor="text2"/>
          <w:sz w:val="24"/>
        </w:rPr>
        <w:t xml:space="preserve">, </w:t>
      </w:r>
      <w:r w:rsidR="004D4B06" w:rsidRPr="00BA1073">
        <w:rPr>
          <w:rFonts w:ascii="Century Gothic" w:eastAsia="Times New Roman" w:hAnsi="Century Gothic" w:cs="Courier New"/>
          <w:color w:val="1F497D" w:themeColor="text2"/>
          <w:sz w:val="24"/>
        </w:rPr>
        <w:t>dimensionat</w:t>
      </w:r>
      <w:r w:rsidR="00CC48F4" w:rsidRPr="00BA1073">
        <w:rPr>
          <w:rFonts w:ascii="Century Gothic" w:eastAsia="Times New Roman" w:hAnsi="Century Gothic" w:cs="Courier New"/>
          <w:color w:val="1F497D" w:themeColor="text2"/>
          <w:sz w:val="24"/>
        </w:rPr>
        <w:t>i</w:t>
      </w:r>
      <w:r w:rsidR="004D4B06" w:rsidRPr="00BA1073">
        <w:rPr>
          <w:rFonts w:ascii="Century Gothic" w:eastAsia="Times New Roman" w:hAnsi="Century Gothic" w:cs="Courier New"/>
          <w:color w:val="1F497D" w:themeColor="text2"/>
          <w:sz w:val="24"/>
        </w:rPr>
        <w:t xml:space="preserve"> per le attuali licenze e quelle da aggiungere e </w:t>
      </w:r>
      <w:r w:rsidR="00457625" w:rsidRPr="00BA1073">
        <w:rPr>
          <w:rFonts w:ascii="Century Gothic" w:eastAsia="Times New Roman" w:hAnsi="Century Gothic" w:cs="Courier New"/>
          <w:color w:val="1F497D" w:themeColor="text2"/>
          <w:sz w:val="24"/>
        </w:rPr>
        <w:t xml:space="preserve">compreso </w:t>
      </w:r>
      <w:r w:rsidR="004D4B06" w:rsidRPr="00BA1073">
        <w:rPr>
          <w:rFonts w:ascii="Century Gothic" w:eastAsia="Times New Roman" w:hAnsi="Century Gothic" w:cs="Courier New"/>
          <w:color w:val="1F497D" w:themeColor="text2"/>
          <w:sz w:val="24"/>
        </w:rPr>
        <w:t>di</w:t>
      </w:r>
      <w:r w:rsidR="00457625" w:rsidRPr="00BA1073">
        <w:rPr>
          <w:rFonts w:ascii="Century Gothic" w:eastAsia="Times New Roman" w:hAnsi="Century Gothic" w:cs="Courier New"/>
          <w:color w:val="1F497D" w:themeColor="text2"/>
          <w:sz w:val="24"/>
        </w:rPr>
        <w:t xml:space="preserve"> manutenzione </w:t>
      </w:r>
      <w:r w:rsidR="00CC48F4" w:rsidRPr="00BA1073">
        <w:rPr>
          <w:rFonts w:ascii="Century Gothic" w:eastAsia="Times New Roman" w:hAnsi="Century Gothic" w:cs="Courier New"/>
          <w:color w:val="1F497D" w:themeColor="text2"/>
          <w:sz w:val="24"/>
        </w:rPr>
        <w:t>bi</w:t>
      </w:r>
      <w:r w:rsidR="002A114D" w:rsidRPr="00BA1073">
        <w:rPr>
          <w:rFonts w:ascii="Century Gothic" w:eastAsia="Times New Roman" w:hAnsi="Century Gothic" w:cs="Courier New"/>
          <w:color w:val="1F497D" w:themeColor="text2"/>
          <w:sz w:val="24"/>
        </w:rPr>
        <w:t>ennale</w:t>
      </w:r>
      <w:r w:rsidR="004D4B06" w:rsidRPr="00BA1073">
        <w:rPr>
          <w:rFonts w:ascii="Century Gothic" w:eastAsia="Times New Roman" w:hAnsi="Century Gothic" w:cs="Courier New"/>
          <w:color w:val="1F497D" w:themeColor="text2"/>
          <w:sz w:val="24"/>
        </w:rPr>
        <w:t>?</w:t>
      </w:r>
    </w:p>
    <w:p w14:paraId="37BC9013" w14:textId="77777777" w:rsidR="004D4B06" w:rsidRPr="00945651" w:rsidRDefault="004D4B06" w:rsidP="004D4B06">
      <w:pPr>
        <w:spacing w:line="360" w:lineRule="auto"/>
        <w:ind w:left="567" w:right="565"/>
        <w:jc w:val="both"/>
        <w:rPr>
          <w:rFonts w:ascii="Century Gothic" w:eastAsia="Times New Roman" w:hAnsi="Century Gothic" w:cs="Courier New"/>
          <w:b/>
          <w:bCs/>
          <w:i/>
          <w:color w:val="1F497D" w:themeColor="text2"/>
          <w:sz w:val="24"/>
        </w:rPr>
      </w:pPr>
      <w:r w:rsidRPr="00945651">
        <w:rPr>
          <w:rFonts w:ascii="Century Gothic" w:eastAsia="Times New Roman" w:hAnsi="Century Gothic" w:cs="Courier New"/>
          <w:b/>
          <w:bCs/>
          <w:i/>
          <w:color w:val="1F497D" w:themeColor="text2"/>
          <w:sz w:val="24"/>
        </w:rPr>
        <w:t xml:space="preserve">Risposta: </w:t>
      </w:r>
    </w:p>
    <w:p w14:paraId="57F00690" w14:textId="77777777" w:rsidR="004D4B06" w:rsidRPr="00945651" w:rsidRDefault="004D4B06" w:rsidP="004D4B06">
      <w:pPr>
        <w:spacing w:line="360" w:lineRule="auto"/>
        <w:ind w:left="567" w:right="565"/>
        <w:jc w:val="both"/>
        <w:rPr>
          <w:rFonts w:ascii="Century Gothic" w:eastAsia="Times New Roman" w:hAnsi="Century Gothic" w:cs="Courier New"/>
          <w:color w:val="1F497D" w:themeColor="text2"/>
          <w:sz w:val="24"/>
        </w:rPr>
      </w:pPr>
      <w:r w:rsidRPr="00945651">
        <w:rPr>
          <w:rFonts w:ascii="Century Gothic" w:eastAsia="Times New Roman" w:hAnsi="Century Gothic" w:cs="Courier New"/>
          <w:b/>
          <w:bCs/>
          <w:i/>
          <w:color w:val="1F497D" w:themeColor="text2"/>
          <w:sz w:val="24"/>
        </w:rPr>
        <w:t>____________________________________________________________________________________________________________________________________________________________________________________________________________</w:t>
      </w:r>
    </w:p>
    <w:p w14:paraId="5AF214F2" w14:textId="7612AF36" w:rsidR="00945651" w:rsidRPr="00945651" w:rsidRDefault="004D4B06" w:rsidP="00945651">
      <w:pPr>
        <w:numPr>
          <w:ilvl w:val="0"/>
          <w:numId w:val="20"/>
        </w:numPr>
        <w:spacing w:after="0" w:line="360" w:lineRule="auto"/>
        <w:ind w:left="567" w:right="565"/>
        <w:jc w:val="both"/>
        <w:rPr>
          <w:rFonts w:ascii="Century Gothic" w:eastAsia="Times New Roman" w:hAnsi="Century Gothic" w:cs="Courier New"/>
          <w:color w:val="1F497D" w:themeColor="text2"/>
          <w:sz w:val="24"/>
        </w:rPr>
      </w:pPr>
      <w:r w:rsidRPr="00945651">
        <w:rPr>
          <w:rFonts w:ascii="Century Gothic" w:eastAsia="Times New Roman" w:hAnsi="Century Gothic" w:cs="Courier New"/>
          <w:color w:val="1F497D" w:themeColor="text2"/>
          <w:sz w:val="24"/>
        </w:rPr>
        <w:t xml:space="preserve">Sempre nel caso l’Azienda </w:t>
      </w:r>
      <w:r w:rsidR="00CC48F4">
        <w:rPr>
          <w:rFonts w:ascii="Century Gothic" w:eastAsia="Times New Roman" w:hAnsi="Century Gothic" w:cs="Courier New"/>
          <w:color w:val="1F497D" w:themeColor="text2"/>
          <w:sz w:val="24"/>
        </w:rPr>
        <w:t>fosse</w:t>
      </w:r>
      <w:r w:rsidRPr="00945651">
        <w:rPr>
          <w:rFonts w:ascii="Century Gothic" w:eastAsia="Times New Roman" w:hAnsi="Century Gothic" w:cs="Courier New"/>
          <w:color w:val="1F497D" w:themeColor="text2"/>
          <w:sz w:val="24"/>
        </w:rPr>
        <w:t xml:space="preserve"> interessata ad offrire attraverso altre soluzioni in grado di soddisfare gli stessi requisiti della soluzione già presente,</w:t>
      </w:r>
      <w:r>
        <w:rPr>
          <w:rFonts w:ascii="Century Gothic" w:eastAsia="Times New Roman" w:hAnsi="Century Gothic" w:cs="Courier New"/>
          <w:color w:val="1F497D" w:themeColor="text2"/>
          <w:sz w:val="24"/>
        </w:rPr>
        <w:t xml:space="preserve"> descrivere </w:t>
      </w:r>
      <w:r w:rsidR="002A114D" w:rsidRPr="002A114D">
        <w:rPr>
          <w:rFonts w:ascii="Century Gothic" w:eastAsia="Times New Roman" w:hAnsi="Century Gothic" w:cs="Courier New"/>
          <w:color w:val="1F497D" w:themeColor="text2"/>
          <w:sz w:val="24"/>
        </w:rPr>
        <w:t xml:space="preserve">la compatibilità e la continuità con la gestione dei dati già presenti </w:t>
      </w:r>
      <w:r w:rsidR="002A114D">
        <w:rPr>
          <w:rFonts w:ascii="Century Gothic" w:eastAsia="Times New Roman" w:hAnsi="Century Gothic" w:cs="Courier New"/>
          <w:color w:val="1F497D" w:themeColor="text2"/>
          <w:sz w:val="24"/>
        </w:rPr>
        <w:t>nell’attuale soluzione</w:t>
      </w:r>
      <w:r w:rsidR="00945651" w:rsidRPr="00945651">
        <w:rPr>
          <w:rFonts w:ascii="Century Gothic" w:eastAsia="Times New Roman" w:hAnsi="Century Gothic" w:cs="Courier New"/>
          <w:color w:val="1F497D" w:themeColor="text2"/>
          <w:sz w:val="24"/>
        </w:rPr>
        <w:t xml:space="preserve">? </w:t>
      </w:r>
    </w:p>
    <w:p w14:paraId="141A6E7E" w14:textId="77777777" w:rsidR="00945651" w:rsidRPr="00945651" w:rsidRDefault="00945651" w:rsidP="00945651">
      <w:pPr>
        <w:spacing w:line="360" w:lineRule="auto"/>
        <w:ind w:left="567" w:right="565"/>
        <w:jc w:val="both"/>
        <w:rPr>
          <w:rFonts w:ascii="Century Gothic" w:eastAsia="Times New Roman" w:hAnsi="Century Gothic" w:cs="Courier New"/>
          <w:b/>
          <w:bCs/>
          <w:i/>
          <w:color w:val="1F497D" w:themeColor="text2"/>
          <w:sz w:val="24"/>
        </w:rPr>
      </w:pPr>
      <w:r w:rsidRPr="00945651">
        <w:rPr>
          <w:rFonts w:ascii="Century Gothic" w:eastAsia="Times New Roman" w:hAnsi="Century Gothic" w:cs="Courier New"/>
          <w:b/>
          <w:bCs/>
          <w:i/>
          <w:color w:val="1F497D" w:themeColor="text2"/>
          <w:sz w:val="24"/>
        </w:rPr>
        <w:t xml:space="preserve">Risposta: </w:t>
      </w:r>
    </w:p>
    <w:p w14:paraId="550DA4CC" w14:textId="77777777" w:rsidR="00945651" w:rsidRPr="00945651" w:rsidRDefault="00945651" w:rsidP="00945651">
      <w:pPr>
        <w:spacing w:line="360" w:lineRule="auto"/>
        <w:ind w:left="567" w:right="565"/>
        <w:jc w:val="both"/>
        <w:rPr>
          <w:rFonts w:ascii="Century Gothic" w:eastAsia="Times New Roman" w:hAnsi="Century Gothic" w:cs="Courier New"/>
          <w:color w:val="1F497D" w:themeColor="text2"/>
          <w:sz w:val="24"/>
        </w:rPr>
      </w:pPr>
      <w:r w:rsidRPr="00945651">
        <w:rPr>
          <w:rFonts w:ascii="Century Gothic" w:eastAsia="Times New Roman" w:hAnsi="Century Gothic" w:cs="Courier New"/>
          <w:b/>
          <w:bCs/>
          <w:i/>
          <w:color w:val="1F497D" w:themeColor="text2"/>
          <w:sz w:val="24"/>
        </w:rPr>
        <w:t>____________________________________________________________________________________________________________________________________________________________________________________________________________</w:t>
      </w:r>
    </w:p>
    <w:p w14:paraId="5FA89EC6" w14:textId="77777777" w:rsidR="00945651" w:rsidRPr="00945651" w:rsidRDefault="00945651" w:rsidP="00945651">
      <w:pPr>
        <w:numPr>
          <w:ilvl w:val="0"/>
          <w:numId w:val="20"/>
        </w:numPr>
        <w:spacing w:after="0" w:line="360" w:lineRule="auto"/>
        <w:ind w:left="567" w:right="565"/>
        <w:jc w:val="both"/>
        <w:rPr>
          <w:rFonts w:ascii="Century Gothic" w:eastAsia="Times New Roman" w:hAnsi="Century Gothic" w:cs="Courier New"/>
          <w:color w:val="1F497D" w:themeColor="text2"/>
          <w:sz w:val="24"/>
        </w:rPr>
      </w:pPr>
      <w:r w:rsidRPr="00945651">
        <w:rPr>
          <w:rFonts w:ascii="Century Gothic" w:eastAsia="Times New Roman" w:hAnsi="Century Gothic" w:cs="Courier New"/>
          <w:color w:val="1F497D" w:themeColor="text2"/>
          <w:sz w:val="24"/>
        </w:rPr>
        <w:lastRenderedPageBreak/>
        <w:t>Avete ulteriori elementi/informazioni che ritenete possano essere utili per lo sviluppo dell’iniziativa? Ad esempio, è possibile avere accesso ad un sistema demo con delle credenziali temporanee per verificarne le caratteristiche?</w:t>
      </w:r>
    </w:p>
    <w:p w14:paraId="62DFFE59" w14:textId="77777777" w:rsidR="00945651" w:rsidRPr="00945651" w:rsidRDefault="00945651" w:rsidP="00945651">
      <w:pPr>
        <w:keepNext/>
        <w:spacing w:before="120" w:after="120" w:line="240" w:lineRule="auto"/>
        <w:ind w:left="567" w:right="565"/>
        <w:jc w:val="both"/>
        <w:outlineLvl w:val="0"/>
        <w:rPr>
          <w:rFonts w:ascii="Century Gothic" w:eastAsia="Times New Roman" w:hAnsi="Century Gothic" w:cs="Courier New"/>
          <w:b/>
          <w:bCs/>
          <w:i/>
          <w:color w:val="1F497D" w:themeColor="text2"/>
          <w:sz w:val="24"/>
        </w:rPr>
      </w:pPr>
      <w:r w:rsidRPr="00945651">
        <w:rPr>
          <w:rFonts w:ascii="Century Gothic" w:eastAsia="Times New Roman" w:hAnsi="Century Gothic" w:cs="Courier New"/>
          <w:b/>
          <w:bCs/>
          <w:i/>
          <w:color w:val="1F497D" w:themeColor="text2"/>
          <w:sz w:val="24"/>
        </w:rPr>
        <w:t xml:space="preserve">Risposta: </w:t>
      </w:r>
    </w:p>
    <w:p w14:paraId="462D962A" w14:textId="77777777" w:rsidR="005D0112" w:rsidRDefault="00945651" w:rsidP="00945651">
      <w:pPr>
        <w:spacing w:line="360" w:lineRule="auto"/>
        <w:ind w:left="567" w:right="565"/>
        <w:jc w:val="both"/>
        <w:rPr>
          <w:rFonts w:ascii="Century Gothic" w:hAnsi="Century Gothic" w:cs="Courier New"/>
          <w:color w:val="1F497D" w:themeColor="text2"/>
          <w:sz w:val="24"/>
        </w:rPr>
      </w:pPr>
      <w:r w:rsidRPr="00945651">
        <w:rPr>
          <w:rFonts w:ascii="Century Gothic" w:eastAsia="Times New Roman" w:hAnsi="Century Gothic" w:cs="Courier New"/>
          <w:color w:val="1F497D" w:themeColor="text2"/>
          <w:sz w:val="24"/>
        </w:rPr>
        <w:t xml:space="preserve">____________________________________________________________________________________________________________________________________________________________________________________________________________ </w:t>
      </w:r>
      <w:r w:rsidR="00C2086C">
        <w:rPr>
          <w:rFonts w:ascii="Century Gothic" w:hAnsi="Century Gothic" w:cs="Courier New"/>
          <w:color w:val="1F497D" w:themeColor="text2"/>
          <w:sz w:val="24"/>
        </w:rPr>
        <w:t xml:space="preserve">Data </w:t>
      </w:r>
      <w:r w:rsidR="00C2086C">
        <w:rPr>
          <w:rFonts w:ascii="Century Gothic" w:hAnsi="Century Gothic" w:cs="Courier New"/>
          <w:color w:val="1F497D" w:themeColor="text2"/>
          <w:sz w:val="24"/>
        </w:rPr>
        <w:tab/>
      </w:r>
      <w:r w:rsidR="00C2086C">
        <w:rPr>
          <w:rFonts w:ascii="Century Gothic" w:hAnsi="Century Gothic" w:cs="Courier New"/>
          <w:color w:val="1F497D" w:themeColor="text2"/>
          <w:sz w:val="24"/>
        </w:rPr>
        <w:tab/>
      </w:r>
      <w:r w:rsidR="00C2086C">
        <w:rPr>
          <w:rFonts w:ascii="Century Gothic" w:hAnsi="Century Gothic" w:cs="Courier New"/>
          <w:color w:val="1F497D" w:themeColor="text2"/>
          <w:sz w:val="24"/>
        </w:rPr>
        <w:tab/>
      </w:r>
      <w:r w:rsidR="00C2086C">
        <w:rPr>
          <w:rFonts w:ascii="Century Gothic" w:hAnsi="Century Gothic" w:cs="Courier New"/>
          <w:color w:val="1F497D" w:themeColor="text2"/>
          <w:sz w:val="24"/>
        </w:rPr>
        <w:tab/>
      </w:r>
      <w:r w:rsidR="00C2086C">
        <w:rPr>
          <w:rFonts w:ascii="Century Gothic" w:hAnsi="Century Gothic" w:cs="Courier New"/>
          <w:color w:val="1F497D" w:themeColor="text2"/>
          <w:sz w:val="24"/>
        </w:rPr>
        <w:tab/>
      </w:r>
      <w:r w:rsidR="00C2086C">
        <w:rPr>
          <w:rFonts w:ascii="Century Gothic" w:hAnsi="Century Gothic" w:cs="Courier New"/>
          <w:color w:val="1F497D" w:themeColor="text2"/>
          <w:sz w:val="24"/>
        </w:rPr>
        <w:tab/>
      </w:r>
      <w:r w:rsidR="00C2086C">
        <w:rPr>
          <w:rFonts w:ascii="Century Gothic" w:hAnsi="Century Gothic" w:cs="Courier New"/>
          <w:color w:val="1F497D" w:themeColor="text2"/>
          <w:sz w:val="24"/>
        </w:rPr>
        <w:tab/>
        <w:t xml:space="preserve">     Firma</w:t>
      </w:r>
      <w:r w:rsidR="00C2086C">
        <w:rPr>
          <w:rFonts w:ascii="Century Gothic" w:hAnsi="Century Gothic" w:cs="Courier New"/>
          <w:color w:val="1F497D" w:themeColor="text2"/>
          <w:sz w:val="24"/>
        </w:rPr>
        <w:tab/>
      </w:r>
    </w:p>
    <w:p w14:paraId="5DE6B06F" w14:textId="77777777" w:rsidR="005D0112" w:rsidRDefault="00C2086C" w:rsidP="00C2086C">
      <w:pPr>
        <w:spacing w:line="360" w:lineRule="auto"/>
        <w:ind w:left="567" w:right="565"/>
        <w:jc w:val="both"/>
      </w:pP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r>
      <w:r>
        <w:rPr>
          <w:rFonts w:ascii="Century Gothic" w:hAnsi="Century Gothic" w:cs="Courier New"/>
          <w:color w:val="1F497D" w:themeColor="text2"/>
          <w:sz w:val="24"/>
        </w:rPr>
        <w:tab/>
        <w:t xml:space="preserve">          (Legale rappresentante o procuratore) </w:t>
      </w:r>
    </w:p>
    <w:sectPr w:rsidR="005D0112">
      <w:headerReference w:type="even" r:id="rId16"/>
      <w:headerReference w:type="default" r:id="rId17"/>
      <w:footerReference w:type="even" r:id="rId18"/>
      <w:footerReference w:type="default" r:id="rId19"/>
      <w:headerReference w:type="first" r:id="rId20"/>
      <w:footerReference w:type="first" r:id="rId21"/>
      <w:pgSz w:w="11906" w:h="16838"/>
      <w:pgMar w:top="1985" w:right="1418" w:bottom="1560" w:left="1134" w:header="709" w:footer="737"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B3CA2" w14:textId="77777777" w:rsidR="008D0719" w:rsidRDefault="008D0719">
      <w:pPr>
        <w:spacing w:after="0" w:line="240" w:lineRule="auto"/>
      </w:pPr>
      <w:r>
        <w:separator/>
      </w:r>
    </w:p>
  </w:endnote>
  <w:endnote w:type="continuationSeparator" w:id="0">
    <w:p w14:paraId="19489250" w14:textId="77777777" w:rsidR="008D0719" w:rsidRDefault="008D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FB66" w14:textId="77777777" w:rsidR="008D0719" w:rsidRDefault="008D0719">
    <w:pPr>
      <w:pStyle w:val="Pidipagina"/>
    </w:pPr>
  </w:p>
  <w:p w14:paraId="143B5006" w14:textId="77777777" w:rsidR="008D0719" w:rsidRDefault="008D0719"/>
  <w:p w14:paraId="4279B319" w14:textId="77777777" w:rsidR="008D0719" w:rsidRDefault="008D07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757435"/>
      <w:docPartObj>
        <w:docPartGallery w:val="Page Numbers (Bottom of Page)"/>
        <w:docPartUnique/>
      </w:docPartObj>
    </w:sdtPr>
    <w:sdtEndPr/>
    <w:sdtContent>
      <w:p w14:paraId="7C9BE800" w14:textId="77777777" w:rsidR="008D0719" w:rsidRDefault="008D0719">
        <w:pPr>
          <w:pStyle w:val="Pidipagina"/>
          <w:jc w:val="right"/>
        </w:pPr>
        <w:r>
          <w:rPr>
            <w:rFonts w:ascii="Century Gothic" w:hAnsi="Century Gothic"/>
            <w:b/>
          </w:rPr>
          <w:fldChar w:fldCharType="begin"/>
        </w:r>
        <w:r>
          <w:rPr>
            <w:rFonts w:ascii="Century Gothic" w:hAnsi="Century Gothic"/>
            <w:b/>
            <w:noProof/>
            <w:lang w:eastAsia="it-IT"/>
          </w:rPr>
          <mc:AlternateContent>
            <mc:Choice Requires="wps">
              <w:drawing>
                <wp:anchor distT="0" distB="0" distL="0" distR="0" simplePos="0" relativeHeight="17" behindDoc="1" locked="0" layoutInCell="1" allowOverlap="1" wp14:anchorId="6CFF9994" wp14:editId="24B3A29A">
                  <wp:simplePos x="0" y="0"/>
                  <wp:positionH relativeFrom="column">
                    <wp:posOffset>-718185</wp:posOffset>
                  </wp:positionH>
                  <wp:positionV relativeFrom="paragraph">
                    <wp:posOffset>77470</wp:posOffset>
                  </wp:positionV>
                  <wp:extent cx="6354445" cy="1270"/>
                  <wp:effectExtent l="38100" t="38100" r="66675" b="95250"/>
                  <wp:wrapNone/>
                  <wp:docPr id="8" name="Connettore 1 1"/>
                  <wp:cNvGraphicFramePr/>
                  <a:graphic xmlns:a="http://schemas.openxmlformats.org/drawingml/2006/main">
                    <a:graphicData uri="http://schemas.microsoft.com/office/word/2010/wordprocessingShape">
                      <wps:wsp>
                        <wps:cNvCnPr/>
                        <wps:spPr>
                          <a:xfrm>
                            <a:off x="0" y="0"/>
                            <a:ext cx="6353640" cy="720"/>
                          </a:xfrm>
                          <a:prstGeom prst="line">
                            <a:avLst/>
                          </a:prstGeom>
                          <a:ln>
                            <a:round/>
                          </a:ln>
                        </wps:spPr>
                        <wps:style>
                          <a:lnRef idx="2">
                            <a:schemeClr val="accent6"/>
                          </a:lnRef>
                          <a:fillRef idx="0">
                            <a:schemeClr val="accent6"/>
                          </a:fillRef>
                          <a:effectRef idx="1">
                            <a:schemeClr val="accent6"/>
                          </a:effectRef>
                          <a:fontRef idx="minor"/>
                        </wps:style>
                        <wps:bodyPr/>
                      </wps:wsp>
                    </a:graphicData>
                  </a:graphic>
                </wp:anchor>
              </w:drawing>
            </mc:Choice>
            <mc:Fallback>
              <w:pict>
                <v:line id="shape_0" from="-56.55pt,6.1pt" to="443.7pt,6.1pt" ID="Connettore 1 1" stroked="t" style="position:absolute" wp14:anchorId="6B357FC2">
                  <v:stroke color="#f79646" weight="25560" joinstyle="round" endcap="flat"/>
                  <v:fill o:detectmouseclick="t" on="false"/>
                  <v:shadow on="t" obscured="f" color="black"/>
                </v:line>
              </w:pict>
            </mc:Fallback>
          </mc:AlternateContent>
        </w:r>
        <w:r>
          <w:rPr>
            <w:rFonts w:ascii="Century Gothic" w:hAnsi="Century Gothic"/>
            <w:b/>
            <w:noProof/>
            <w:lang w:eastAsia="it-IT"/>
          </w:rPr>
          <mc:AlternateContent>
            <mc:Choice Requires="wps">
              <w:drawing>
                <wp:anchor distT="0" distB="0" distL="0" distR="0" simplePos="0" relativeHeight="31" behindDoc="1" locked="0" layoutInCell="1" allowOverlap="1" wp14:anchorId="1A71ADB6" wp14:editId="1621E8B3">
                  <wp:simplePos x="0" y="0"/>
                  <wp:positionH relativeFrom="column">
                    <wp:posOffset>6167120</wp:posOffset>
                  </wp:positionH>
                  <wp:positionV relativeFrom="paragraph">
                    <wp:posOffset>77470</wp:posOffset>
                  </wp:positionV>
                  <wp:extent cx="668020" cy="1270"/>
                  <wp:effectExtent l="38100" t="38100" r="57150" b="95250"/>
                  <wp:wrapNone/>
                  <wp:docPr id="9" name="Connettore 1 3"/>
                  <wp:cNvGraphicFramePr/>
                  <a:graphic xmlns:a="http://schemas.openxmlformats.org/drawingml/2006/main">
                    <a:graphicData uri="http://schemas.microsoft.com/office/word/2010/wordprocessingShape">
                      <wps:wsp>
                        <wps:cNvCnPr/>
                        <wps:spPr>
                          <a:xfrm>
                            <a:off x="0" y="0"/>
                            <a:ext cx="667440" cy="720"/>
                          </a:xfrm>
                          <a:prstGeom prst="line">
                            <a:avLst/>
                          </a:prstGeom>
                          <a:ln>
                            <a:round/>
                          </a:ln>
                        </wps:spPr>
                        <wps:style>
                          <a:lnRef idx="2">
                            <a:schemeClr val="accent6"/>
                          </a:lnRef>
                          <a:fillRef idx="0">
                            <a:schemeClr val="accent6"/>
                          </a:fillRef>
                          <a:effectRef idx="1">
                            <a:schemeClr val="accent6"/>
                          </a:effectRef>
                          <a:fontRef idx="minor"/>
                        </wps:style>
                        <wps:bodyPr/>
                      </wps:wsp>
                    </a:graphicData>
                  </a:graphic>
                </wp:anchor>
              </w:drawing>
            </mc:Choice>
            <mc:Fallback>
              <w:pict>
                <v:line id="shape_0" from="485.6pt,6.1pt" to="538.1pt,6.1pt" ID="Connettore 1 3" stroked="t" style="position:absolute" wp14:anchorId="320363DD">
                  <v:stroke color="#f79646" weight="25560" joinstyle="round" endcap="flat"/>
                  <v:fill o:detectmouseclick="t" on="false"/>
                  <v:shadow on="t" obscured="f" color="black"/>
                </v:line>
              </w:pict>
            </mc:Fallback>
          </mc:AlternateContent>
        </w:r>
        <w:r>
          <w:instrText>PAGE</w:instrText>
        </w:r>
        <w:r>
          <w:fldChar w:fldCharType="separate"/>
        </w:r>
        <w:r>
          <w:t>15</w:t>
        </w:r>
        <w:r>
          <w:fldChar w:fldCharType="end"/>
        </w:r>
      </w:p>
    </w:sdtContent>
  </w:sdt>
  <w:p w14:paraId="0420456F" w14:textId="77777777" w:rsidR="008D0719" w:rsidRDefault="008D0719">
    <w:pPr>
      <w:pStyle w:val="Pidipagina"/>
    </w:pPr>
  </w:p>
  <w:p w14:paraId="6514697F" w14:textId="77777777" w:rsidR="008D0719" w:rsidRDefault="008D0719"/>
  <w:p w14:paraId="5B20137D" w14:textId="77777777" w:rsidR="008D0719" w:rsidRDefault="008D07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156D" w14:textId="77777777" w:rsidR="008D0719" w:rsidRDefault="008D0719">
    <w:pPr>
      <w:pStyle w:val="Pidipagina"/>
      <w:jc w:val="right"/>
    </w:pPr>
  </w:p>
  <w:p w14:paraId="31C3A7D4" w14:textId="77777777" w:rsidR="008D0719" w:rsidRDefault="008D0719">
    <w:pPr>
      <w:pStyle w:val="Pidipagina"/>
      <w:jc w:val="right"/>
    </w:pPr>
  </w:p>
  <w:p w14:paraId="3A0A3074" w14:textId="77777777" w:rsidR="008D0719" w:rsidRDefault="008D0719">
    <w:pPr>
      <w:pStyle w:val="Pidipagina"/>
      <w:jc w:val="right"/>
      <w:rPr>
        <w:rFonts w:ascii="Century Gothic" w:hAnsi="Century Gothic"/>
        <w:color w:val="1F497D" w:themeColor="text2"/>
      </w:rPr>
    </w:pPr>
    <w:r>
      <w:rPr>
        <w:rFonts w:ascii="Century Gothic" w:hAnsi="Century Gothic"/>
        <w:noProof/>
        <w:color w:val="1F497D" w:themeColor="text2"/>
        <w:lang w:eastAsia="it-IT"/>
      </w:rPr>
      <mc:AlternateContent>
        <mc:Choice Requires="wps">
          <w:drawing>
            <wp:anchor distT="0" distB="0" distL="0" distR="0" simplePos="0" relativeHeight="2" behindDoc="1" locked="0" layoutInCell="1" allowOverlap="1" wp14:anchorId="3DC3A031" wp14:editId="14E54461">
              <wp:simplePos x="0" y="0"/>
              <wp:positionH relativeFrom="column">
                <wp:posOffset>-718820</wp:posOffset>
              </wp:positionH>
              <wp:positionV relativeFrom="paragraph">
                <wp:posOffset>80010</wp:posOffset>
              </wp:positionV>
              <wp:extent cx="7567930" cy="1270"/>
              <wp:effectExtent l="38100" t="38100" r="53340" b="95250"/>
              <wp:wrapNone/>
              <wp:docPr id="10" name="Connettore 1 7"/>
              <wp:cNvGraphicFramePr/>
              <a:graphic xmlns:a="http://schemas.openxmlformats.org/drawingml/2006/main">
                <a:graphicData uri="http://schemas.microsoft.com/office/word/2010/wordprocessingShape">
                  <wps:wsp>
                    <wps:cNvCnPr/>
                    <wps:spPr>
                      <a:xfrm>
                        <a:off x="0" y="0"/>
                        <a:ext cx="7567200" cy="720"/>
                      </a:xfrm>
                      <a:prstGeom prst="line">
                        <a:avLst/>
                      </a:prstGeom>
                      <a:ln>
                        <a:round/>
                      </a:ln>
                    </wps:spPr>
                    <wps:style>
                      <a:lnRef idx="2">
                        <a:schemeClr val="accent6"/>
                      </a:lnRef>
                      <a:fillRef idx="0">
                        <a:schemeClr val="accent6"/>
                      </a:fillRef>
                      <a:effectRef idx="1">
                        <a:schemeClr val="accent6"/>
                      </a:effectRef>
                      <a:fontRef idx="minor"/>
                    </wps:style>
                    <wps:bodyPr/>
                  </wps:wsp>
                </a:graphicData>
              </a:graphic>
            </wp:anchor>
          </w:drawing>
        </mc:Choice>
        <mc:Fallback>
          <w:pict>
            <v:line id="shape_0" from="-56.6pt,6.3pt" to="539.2pt,6.3pt" ID="Connettore 1 7" stroked="t" style="position:absolute" wp14:anchorId="065F6DF3">
              <v:stroke color="#f79646" weight="25560" joinstyle="round" endcap="flat"/>
              <v:fill o:detectmouseclick="t" on="false"/>
              <v:shadow on="t" obscured="f" color="black"/>
            </v:line>
          </w:pict>
        </mc:Fallback>
      </mc:AlternateContent>
    </w:r>
    <w:r>
      <w:rPr>
        <w:rFonts w:ascii="Century Gothic" w:hAnsi="Century Gothic"/>
        <w:noProof/>
        <w:color w:val="1F497D" w:themeColor="text2"/>
        <w:lang w:eastAsia="it-IT"/>
      </w:rPr>
      <mc:AlternateContent>
        <mc:Choice Requires="wps">
          <w:drawing>
            <wp:anchor distT="0" distB="0" distL="0" distR="0" simplePos="0" relativeHeight="3" behindDoc="1" locked="0" layoutInCell="1" allowOverlap="1" wp14:anchorId="3A7D0924" wp14:editId="69D483FD">
              <wp:simplePos x="0" y="0"/>
              <wp:positionH relativeFrom="column">
                <wp:posOffset>-706755</wp:posOffset>
              </wp:positionH>
              <wp:positionV relativeFrom="paragraph">
                <wp:posOffset>86360</wp:posOffset>
              </wp:positionV>
              <wp:extent cx="7554595" cy="696595"/>
              <wp:effectExtent l="0" t="0" r="0" b="0"/>
              <wp:wrapNone/>
              <wp:docPr id="11" name="Casella di testo 2"/>
              <wp:cNvGraphicFramePr/>
              <a:graphic xmlns:a="http://schemas.openxmlformats.org/drawingml/2006/main">
                <a:graphicData uri="http://schemas.microsoft.com/office/word/2010/wordprocessingShape">
                  <wps:wsp>
                    <wps:cNvSpPr/>
                    <wps:spPr>
                      <a:xfrm>
                        <a:off x="0" y="0"/>
                        <a:ext cx="7553880" cy="695880"/>
                      </a:xfrm>
                      <a:prstGeom prst="rect">
                        <a:avLst/>
                      </a:prstGeom>
                      <a:noFill/>
                      <a:ln w="9360">
                        <a:noFill/>
                      </a:ln>
                    </wps:spPr>
                    <wps:style>
                      <a:lnRef idx="0">
                        <a:scrgbClr r="0" g="0" b="0"/>
                      </a:lnRef>
                      <a:fillRef idx="0">
                        <a:scrgbClr r="0" g="0" b="0"/>
                      </a:fillRef>
                      <a:effectRef idx="0">
                        <a:scrgbClr r="0" g="0" b="0"/>
                      </a:effectRef>
                      <a:fontRef idx="minor"/>
                    </wps:style>
                    <wps:txbx>
                      <w:txbxContent>
                        <w:p w14:paraId="18D87FEB" w14:textId="77777777" w:rsidR="008D0719" w:rsidRDefault="008D0719">
                          <w:pPr>
                            <w:pStyle w:val="Contenutocornice"/>
                            <w:tabs>
                              <w:tab w:val="center" w:pos="4819"/>
                              <w:tab w:val="right" w:pos="9638"/>
                            </w:tabs>
                            <w:spacing w:after="0"/>
                            <w:jc w:val="center"/>
                            <w:rPr>
                              <w:rFonts w:ascii="Century Gothic" w:hAnsi="Century Gothic" w:cs="Arial"/>
                              <w:b/>
                              <w:color w:val="1F497D"/>
                              <w:sz w:val="16"/>
                              <w:szCs w:val="14"/>
                            </w:rPr>
                          </w:pPr>
                          <w:r>
                            <w:rPr>
                              <w:rFonts w:ascii="Century Gothic" w:hAnsi="Century Gothic" w:cs="Arial"/>
                              <w:b/>
                              <w:color w:val="1F497D"/>
                              <w:sz w:val="16"/>
                              <w:szCs w:val="14"/>
                            </w:rPr>
                            <w:t>Agenzia delle entrate-Riscossione</w:t>
                          </w:r>
                        </w:p>
                        <w:p w14:paraId="44B00947" w14:textId="77777777" w:rsidR="008D0719" w:rsidRDefault="008D0719">
                          <w:pPr>
                            <w:pStyle w:val="Contenutocornice"/>
                            <w:tabs>
                              <w:tab w:val="center" w:pos="4819"/>
                              <w:tab w:val="right" w:pos="9638"/>
                            </w:tabs>
                            <w:spacing w:after="0"/>
                            <w:jc w:val="center"/>
                            <w:rPr>
                              <w:rFonts w:ascii="Century Gothic" w:hAnsi="Century Gothic" w:cs="Arial"/>
                              <w:color w:val="1F497D"/>
                              <w:sz w:val="16"/>
                              <w:szCs w:val="14"/>
                            </w:rPr>
                          </w:pPr>
                          <w:r>
                            <w:rPr>
                              <w:rFonts w:ascii="Century Gothic" w:hAnsi="Century Gothic" w:cs="Arial"/>
                              <w:color w:val="1F497D"/>
                              <w:sz w:val="16"/>
                              <w:szCs w:val="14"/>
                            </w:rPr>
                            <w:t xml:space="preserve">Agente della riscossione per tutti gli ambiti provinciali nazionali ad esclusione del territorio della Regione Siciliana </w:t>
                          </w:r>
                        </w:p>
                        <w:p w14:paraId="3060B765" w14:textId="77777777" w:rsidR="008D0719" w:rsidRDefault="008D0719">
                          <w:pPr>
                            <w:pStyle w:val="Contenutocornice"/>
                            <w:tabs>
                              <w:tab w:val="center" w:pos="4819"/>
                              <w:tab w:val="right" w:pos="9638"/>
                            </w:tabs>
                            <w:spacing w:after="0"/>
                            <w:jc w:val="center"/>
                            <w:rPr>
                              <w:rFonts w:ascii="Century Gothic" w:hAnsi="Century Gothic" w:cs="Arial"/>
                              <w:color w:val="1F497D"/>
                              <w:sz w:val="16"/>
                              <w:szCs w:val="14"/>
                            </w:rPr>
                          </w:pPr>
                          <w:r>
                            <w:rPr>
                              <w:rFonts w:ascii="Century Gothic" w:hAnsi="Century Gothic" w:cs="Arial"/>
                              <w:color w:val="1F497D"/>
                              <w:sz w:val="16"/>
                              <w:szCs w:val="14"/>
                            </w:rPr>
                            <w:t xml:space="preserve"> Sede</w:t>
                          </w:r>
                          <w:r>
                            <w:rPr>
                              <w:rFonts w:ascii="Century Gothic" w:hAnsi="Century Gothic" w:cs="Arial"/>
                              <w:color w:val="1F497D"/>
                              <w:sz w:val="16"/>
                              <w:szCs w:val="14"/>
                              <w:lang w:val="x-none"/>
                            </w:rPr>
                            <w:t xml:space="preserve"> legale Via</w:t>
                          </w:r>
                          <w:r>
                            <w:rPr>
                              <w:rFonts w:ascii="Century Gothic" w:hAnsi="Century Gothic" w:cs="Arial"/>
                              <w:color w:val="1F497D"/>
                              <w:sz w:val="16"/>
                              <w:szCs w:val="14"/>
                            </w:rPr>
                            <w:t xml:space="preserve"> Giuseppe Grezar, 14</w:t>
                          </w:r>
                          <w:r>
                            <w:rPr>
                              <w:rFonts w:ascii="Century Gothic" w:hAnsi="Century Gothic" w:cs="Arial"/>
                              <w:color w:val="1F497D"/>
                              <w:sz w:val="16"/>
                              <w:szCs w:val="14"/>
                              <w:lang w:val="x-none"/>
                            </w:rPr>
                            <w:t xml:space="preserve">   –  </w:t>
                          </w:r>
                          <w:r>
                            <w:rPr>
                              <w:rFonts w:ascii="Century Gothic" w:hAnsi="Century Gothic" w:cs="Arial"/>
                              <w:color w:val="1F497D"/>
                              <w:sz w:val="16"/>
                              <w:szCs w:val="14"/>
                            </w:rPr>
                            <w:t>00142</w:t>
                          </w:r>
                          <w:r>
                            <w:rPr>
                              <w:rFonts w:ascii="Century Gothic" w:hAnsi="Century Gothic" w:cs="Arial"/>
                              <w:color w:val="1F497D"/>
                              <w:sz w:val="16"/>
                              <w:szCs w:val="14"/>
                              <w:lang w:val="x-none"/>
                            </w:rPr>
                            <w:t xml:space="preserve"> </w:t>
                          </w:r>
                          <w:r>
                            <w:rPr>
                              <w:rFonts w:ascii="Century Gothic" w:hAnsi="Century Gothic" w:cs="Arial"/>
                              <w:color w:val="1F497D"/>
                              <w:sz w:val="16"/>
                              <w:szCs w:val="14"/>
                            </w:rPr>
                            <w:t>Roma</w:t>
                          </w:r>
                        </w:p>
                        <w:p w14:paraId="096865ED" w14:textId="77777777" w:rsidR="008D0719" w:rsidRDefault="008D0719">
                          <w:pPr>
                            <w:pStyle w:val="Contenutocornice"/>
                            <w:tabs>
                              <w:tab w:val="center" w:pos="4819"/>
                              <w:tab w:val="right" w:pos="9638"/>
                            </w:tabs>
                            <w:spacing w:after="0"/>
                            <w:jc w:val="center"/>
                            <w:rPr>
                              <w:rFonts w:ascii="Century Gothic" w:hAnsi="Century Gothic"/>
                              <w:color w:val="1F497D" w:themeColor="text2"/>
                              <w:sz w:val="24"/>
                              <w:lang w:val="x-none"/>
                            </w:rPr>
                          </w:pPr>
                          <w:r>
                            <w:rPr>
                              <w:rFonts w:ascii="Century Gothic" w:hAnsi="Century Gothic" w:cs="Arial"/>
                              <w:color w:val="1F497D"/>
                              <w:sz w:val="16"/>
                              <w:szCs w:val="14"/>
                            </w:rPr>
                            <w:t xml:space="preserve">Iscritta al registro delle imprese di Roma, C. F. e P. IVA 13756881002 </w:t>
                          </w:r>
                        </w:p>
                        <w:p w14:paraId="051AEC79" w14:textId="77777777" w:rsidR="008D0719" w:rsidRDefault="008D0719">
                          <w:pPr>
                            <w:pStyle w:val="Contenutocornice"/>
                          </w:pPr>
                        </w:p>
                      </w:txbxContent>
                    </wps:txbx>
                    <wps:bodyPr>
                      <a:noAutofit/>
                    </wps:bodyPr>
                  </wps:wsp>
                </a:graphicData>
              </a:graphic>
            </wp:anchor>
          </w:drawing>
        </mc:Choice>
        <mc:Fallback>
          <w:pict>
            <v:rect w14:anchorId="3A7D0924" id="Casella di testo 2" o:spid="_x0000_s1026" style="position:absolute;left:0;text-align:left;margin-left:-55.65pt;margin-top:6.8pt;width:594.85pt;height:54.85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yn1AEAAP4DAAAOAAAAZHJzL2Uyb0RvYy54bWysU8Fu2zAMvQ/YPwi6L3ZSJEuNOEXRorsM&#10;W7FuH6DIVCJAEgVJjZ2/HyUnbtGdOvQiUyLfI/lIb24Ga9gRQtToWj6f1ZyBk9hpt2/5n98PX9ac&#10;xSRcJww6aPkJIr/Zfv606X0DCzyg6SAwInGx6X3LDyn5pqqiPIAVcYYeHDkVBisSXcO+6oLoid2a&#10;alHXq6rH0PmAEmKk1/vRybeFXymQ6adSERIzLafaUjlDOXf5rLYb0eyD8Actz2WI/6jCCu0o6UR1&#10;L5Jgz0H/Q2W1DBhRpZlEW6FSWkLpgbqZ12+6eToID6UXEif6Sab4cbTyx/ExMN3R7OacOWFpRnci&#10;gjGCdZoliAnZIsvU+9hQ9JN/DOdbJDP3PKhg85e6YUOR9jRJC0Nikh6/LpdX6zVNQJJvdb3MNtFU&#10;L2gfYvoGaFk2Wh5odEVRcfwe0xh6CcnJHD5oY+hdNMaxvuXXV6u6ACYPkRtHOXLlY63FSicDI+wX&#10;KGq9lJwfogz73Z0JbNwPWmCq97IlhYwAOVBR5ndiz5CMhrKW78RPoJIfXZrwVjsMRctX3WUzDbvh&#10;PKkddqdxVg5vnxMqXRTNURdXUYmWrMzk/EPkLX59L1q+/LbbvwAAAP//AwBQSwMEFAAGAAgAAAAh&#10;ABmaI3bgAAAADAEAAA8AAABkcnMvZG93bnJldi54bWxMj8FOwzAMhu9IvENkJG5b0hWVqTSdENK4&#10;cKLbYcesMW21xqmabGv39HgnuNn6P/3+XGwm14sLjqHzpCFZKhBItbcdNRr2u+1iDSJEQ9b0nlDD&#10;jAE25eNDYXLrr/SNlyo2gkso5EZDG+OQSxnqFp0JSz8gcfbjR2cir2Mj7WiuXO56uVIqk850xBda&#10;M+BHi/WpOjsNW3XaV7dqFz/V9vaVxcOsbDZr/fw0vb+BiDjFPxju+qwOJTsd/ZlsEL2GRZIkKbOc&#10;pBmIO6Fe1y8gjjyt0hRkWcj/T5S/AAAA//8DAFBLAQItABQABgAIAAAAIQC2gziS/gAAAOEBAAAT&#10;AAAAAAAAAAAAAAAAAAAAAABbQ29udGVudF9UeXBlc10ueG1sUEsBAi0AFAAGAAgAAAAhADj9If/W&#10;AAAAlAEAAAsAAAAAAAAAAAAAAAAALwEAAF9yZWxzLy5yZWxzUEsBAi0AFAAGAAgAAAAhAMRlXKfU&#10;AQAA/gMAAA4AAAAAAAAAAAAAAAAALgIAAGRycy9lMm9Eb2MueG1sUEsBAi0AFAAGAAgAAAAhABma&#10;I3bgAAAADAEAAA8AAAAAAAAAAAAAAAAALgQAAGRycy9kb3ducmV2LnhtbFBLBQYAAAAABAAEAPMA&#10;AAA7BQAAAAA=&#10;" filled="f" stroked="f" strokeweight=".26mm">
              <v:textbox>
                <w:txbxContent>
                  <w:p w14:paraId="18D87FEB" w14:textId="77777777" w:rsidR="008D0719" w:rsidRDefault="008D0719">
                    <w:pPr>
                      <w:pStyle w:val="Contenutocornice"/>
                      <w:tabs>
                        <w:tab w:val="center" w:pos="4819"/>
                        <w:tab w:val="right" w:pos="9638"/>
                      </w:tabs>
                      <w:spacing w:after="0"/>
                      <w:jc w:val="center"/>
                      <w:rPr>
                        <w:rFonts w:ascii="Century Gothic" w:hAnsi="Century Gothic" w:cs="Arial"/>
                        <w:b/>
                        <w:color w:val="1F497D"/>
                        <w:sz w:val="16"/>
                        <w:szCs w:val="14"/>
                      </w:rPr>
                    </w:pPr>
                    <w:r>
                      <w:rPr>
                        <w:rFonts w:ascii="Century Gothic" w:hAnsi="Century Gothic" w:cs="Arial"/>
                        <w:b/>
                        <w:color w:val="1F497D"/>
                        <w:sz w:val="16"/>
                        <w:szCs w:val="14"/>
                      </w:rPr>
                      <w:t>Agenzia delle entrate-Riscossione</w:t>
                    </w:r>
                  </w:p>
                  <w:p w14:paraId="44B00947" w14:textId="77777777" w:rsidR="008D0719" w:rsidRDefault="008D0719">
                    <w:pPr>
                      <w:pStyle w:val="Contenutocornice"/>
                      <w:tabs>
                        <w:tab w:val="center" w:pos="4819"/>
                        <w:tab w:val="right" w:pos="9638"/>
                      </w:tabs>
                      <w:spacing w:after="0"/>
                      <w:jc w:val="center"/>
                      <w:rPr>
                        <w:rFonts w:ascii="Century Gothic" w:hAnsi="Century Gothic" w:cs="Arial"/>
                        <w:color w:val="1F497D"/>
                        <w:sz w:val="16"/>
                        <w:szCs w:val="14"/>
                      </w:rPr>
                    </w:pPr>
                    <w:r>
                      <w:rPr>
                        <w:rFonts w:ascii="Century Gothic" w:hAnsi="Century Gothic" w:cs="Arial"/>
                        <w:color w:val="1F497D"/>
                        <w:sz w:val="16"/>
                        <w:szCs w:val="14"/>
                      </w:rPr>
                      <w:t xml:space="preserve">Agente della riscossione per tutti gli ambiti provinciali nazionali ad esclusione del territorio della Regione Siciliana </w:t>
                    </w:r>
                  </w:p>
                  <w:p w14:paraId="3060B765" w14:textId="77777777" w:rsidR="008D0719" w:rsidRDefault="008D0719">
                    <w:pPr>
                      <w:pStyle w:val="Contenutocornice"/>
                      <w:tabs>
                        <w:tab w:val="center" w:pos="4819"/>
                        <w:tab w:val="right" w:pos="9638"/>
                      </w:tabs>
                      <w:spacing w:after="0"/>
                      <w:jc w:val="center"/>
                      <w:rPr>
                        <w:rFonts w:ascii="Century Gothic" w:hAnsi="Century Gothic" w:cs="Arial"/>
                        <w:color w:val="1F497D"/>
                        <w:sz w:val="16"/>
                        <w:szCs w:val="14"/>
                      </w:rPr>
                    </w:pPr>
                    <w:r>
                      <w:rPr>
                        <w:rFonts w:ascii="Century Gothic" w:hAnsi="Century Gothic" w:cs="Arial"/>
                        <w:color w:val="1F497D"/>
                        <w:sz w:val="16"/>
                        <w:szCs w:val="14"/>
                      </w:rPr>
                      <w:t xml:space="preserve"> Sede</w:t>
                    </w:r>
                    <w:r>
                      <w:rPr>
                        <w:rFonts w:ascii="Century Gothic" w:hAnsi="Century Gothic" w:cs="Arial"/>
                        <w:color w:val="1F497D"/>
                        <w:sz w:val="16"/>
                        <w:szCs w:val="14"/>
                        <w:lang w:val="x-none"/>
                      </w:rPr>
                      <w:t xml:space="preserve"> legale Via</w:t>
                    </w:r>
                    <w:r>
                      <w:rPr>
                        <w:rFonts w:ascii="Century Gothic" w:hAnsi="Century Gothic" w:cs="Arial"/>
                        <w:color w:val="1F497D"/>
                        <w:sz w:val="16"/>
                        <w:szCs w:val="14"/>
                      </w:rPr>
                      <w:t xml:space="preserve"> Giuseppe Grezar, 14</w:t>
                    </w:r>
                    <w:r>
                      <w:rPr>
                        <w:rFonts w:ascii="Century Gothic" w:hAnsi="Century Gothic" w:cs="Arial"/>
                        <w:color w:val="1F497D"/>
                        <w:sz w:val="16"/>
                        <w:szCs w:val="14"/>
                        <w:lang w:val="x-none"/>
                      </w:rPr>
                      <w:t xml:space="preserve">   –  </w:t>
                    </w:r>
                    <w:r>
                      <w:rPr>
                        <w:rFonts w:ascii="Century Gothic" w:hAnsi="Century Gothic" w:cs="Arial"/>
                        <w:color w:val="1F497D"/>
                        <w:sz w:val="16"/>
                        <w:szCs w:val="14"/>
                      </w:rPr>
                      <w:t>00142</w:t>
                    </w:r>
                    <w:r>
                      <w:rPr>
                        <w:rFonts w:ascii="Century Gothic" w:hAnsi="Century Gothic" w:cs="Arial"/>
                        <w:color w:val="1F497D"/>
                        <w:sz w:val="16"/>
                        <w:szCs w:val="14"/>
                        <w:lang w:val="x-none"/>
                      </w:rPr>
                      <w:t xml:space="preserve"> </w:t>
                    </w:r>
                    <w:r>
                      <w:rPr>
                        <w:rFonts w:ascii="Century Gothic" w:hAnsi="Century Gothic" w:cs="Arial"/>
                        <w:color w:val="1F497D"/>
                        <w:sz w:val="16"/>
                        <w:szCs w:val="14"/>
                      </w:rPr>
                      <w:t>Roma</w:t>
                    </w:r>
                  </w:p>
                  <w:p w14:paraId="096865ED" w14:textId="77777777" w:rsidR="008D0719" w:rsidRDefault="008D0719">
                    <w:pPr>
                      <w:pStyle w:val="Contenutocornice"/>
                      <w:tabs>
                        <w:tab w:val="center" w:pos="4819"/>
                        <w:tab w:val="right" w:pos="9638"/>
                      </w:tabs>
                      <w:spacing w:after="0"/>
                      <w:jc w:val="center"/>
                      <w:rPr>
                        <w:rFonts w:ascii="Century Gothic" w:hAnsi="Century Gothic"/>
                        <w:color w:val="1F497D" w:themeColor="text2"/>
                        <w:sz w:val="24"/>
                        <w:lang w:val="x-none"/>
                      </w:rPr>
                    </w:pPr>
                    <w:r>
                      <w:rPr>
                        <w:rFonts w:ascii="Century Gothic" w:hAnsi="Century Gothic" w:cs="Arial"/>
                        <w:color w:val="1F497D"/>
                        <w:sz w:val="16"/>
                        <w:szCs w:val="14"/>
                      </w:rPr>
                      <w:t xml:space="preserve">Iscritta al registro delle imprese di Roma, C. F. e P. IVA 13756881002 </w:t>
                    </w:r>
                  </w:p>
                  <w:p w14:paraId="051AEC79" w14:textId="77777777" w:rsidR="008D0719" w:rsidRDefault="008D0719">
                    <w:pPr>
                      <w:pStyle w:val="Contenutocornice"/>
                    </w:pPr>
                  </w:p>
                </w:txbxContent>
              </v:textbox>
            </v:rect>
          </w:pict>
        </mc:Fallback>
      </mc:AlternateContent>
    </w:r>
  </w:p>
  <w:p w14:paraId="33F1B413" w14:textId="77777777" w:rsidR="008D0719" w:rsidRDefault="008D0719">
    <w:pPr>
      <w:pStyle w:val="Pidipagina"/>
      <w:tabs>
        <w:tab w:val="left" w:pos="921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2BD26" w14:textId="77777777" w:rsidR="008D0719" w:rsidRDefault="008D0719">
      <w:pPr>
        <w:spacing w:after="0" w:line="240" w:lineRule="auto"/>
      </w:pPr>
      <w:r>
        <w:separator/>
      </w:r>
    </w:p>
  </w:footnote>
  <w:footnote w:type="continuationSeparator" w:id="0">
    <w:p w14:paraId="639A38AA" w14:textId="77777777" w:rsidR="008D0719" w:rsidRDefault="008D0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2DE8" w14:textId="77777777" w:rsidR="008D0719" w:rsidRDefault="008D0719">
    <w:pPr>
      <w:pStyle w:val="Intestazione"/>
    </w:pPr>
  </w:p>
  <w:p w14:paraId="53E8DA7F" w14:textId="77777777" w:rsidR="008D0719" w:rsidRDefault="008D0719"/>
  <w:p w14:paraId="27132356" w14:textId="77777777" w:rsidR="008D0719" w:rsidRDefault="008D07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99C0" w14:textId="77777777" w:rsidR="008D0719" w:rsidRDefault="008D0719">
    <w:pPr>
      <w:pStyle w:val="Intestazione"/>
    </w:pPr>
    <w:r>
      <w:rPr>
        <w:noProof/>
        <w:lang w:eastAsia="it-IT"/>
      </w:rPr>
      <mc:AlternateContent>
        <mc:Choice Requires="wps">
          <w:drawing>
            <wp:anchor distT="0" distB="0" distL="0" distR="0" simplePos="0" relativeHeight="48" behindDoc="1" locked="0" layoutInCell="1" allowOverlap="1" wp14:anchorId="10548568" wp14:editId="158E8F78">
              <wp:simplePos x="0" y="0"/>
              <wp:positionH relativeFrom="column">
                <wp:posOffset>2011045</wp:posOffset>
              </wp:positionH>
              <wp:positionV relativeFrom="paragraph">
                <wp:posOffset>495935</wp:posOffset>
              </wp:positionV>
              <wp:extent cx="4830445" cy="1270"/>
              <wp:effectExtent l="38100" t="38100" r="66675" b="95250"/>
              <wp:wrapNone/>
              <wp:docPr id="2" name="Connettore 1 16"/>
              <wp:cNvGraphicFramePr/>
              <a:graphic xmlns:a="http://schemas.openxmlformats.org/drawingml/2006/main">
                <a:graphicData uri="http://schemas.microsoft.com/office/word/2010/wordprocessingShape">
                  <wps:wsp>
                    <wps:cNvCnPr/>
                    <wps:spPr>
                      <a:xfrm>
                        <a:off x="0" y="0"/>
                        <a:ext cx="4829760" cy="720"/>
                      </a:xfrm>
                      <a:prstGeom prst="line">
                        <a:avLst/>
                      </a:prstGeom>
                      <a:ln>
                        <a:round/>
                      </a:ln>
                    </wps:spPr>
                    <wps:style>
                      <a:lnRef idx="2">
                        <a:schemeClr val="accent6"/>
                      </a:lnRef>
                      <a:fillRef idx="0">
                        <a:schemeClr val="accent6"/>
                      </a:fillRef>
                      <a:effectRef idx="1">
                        <a:schemeClr val="accent6"/>
                      </a:effectRef>
                      <a:fontRef idx="minor"/>
                    </wps:style>
                    <wps:bodyPr/>
                  </wps:wsp>
                </a:graphicData>
              </a:graphic>
            </wp:anchor>
          </w:drawing>
        </mc:Choice>
        <mc:Fallback>
          <w:pict>
            <v:line id="shape_0" from="158.35pt,39.05pt" to="538.6pt,39.05pt" ID="Connettore 1 16" stroked="t" style="position:absolute" wp14:anchorId="207CD264">
              <v:stroke color="#f79646" weight="25560" joinstyle="round" endcap="flat"/>
              <v:fill o:detectmouseclick="t" on="false"/>
              <v:shadow on="t" obscured="f" color="black"/>
            </v:line>
          </w:pict>
        </mc:Fallback>
      </mc:AlternateContent>
    </w:r>
    <w:r>
      <w:rPr>
        <w:noProof/>
        <w:lang w:eastAsia="it-IT"/>
      </w:rPr>
      <mc:AlternateContent>
        <mc:Choice Requires="wps">
          <w:drawing>
            <wp:anchor distT="0" distB="0" distL="0" distR="0" simplePos="0" relativeHeight="62" behindDoc="1" locked="0" layoutInCell="1" allowOverlap="1" wp14:anchorId="1922BA46" wp14:editId="6450D470">
              <wp:simplePos x="0" y="0"/>
              <wp:positionH relativeFrom="column">
                <wp:posOffset>-719455</wp:posOffset>
              </wp:positionH>
              <wp:positionV relativeFrom="paragraph">
                <wp:posOffset>492125</wp:posOffset>
              </wp:positionV>
              <wp:extent cx="601345" cy="1270"/>
              <wp:effectExtent l="38100" t="38100" r="66675" b="95250"/>
              <wp:wrapNone/>
              <wp:docPr id="3" name="Connettore 1 17"/>
              <wp:cNvGraphicFramePr/>
              <a:graphic xmlns:a="http://schemas.openxmlformats.org/drawingml/2006/main">
                <a:graphicData uri="http://schemas.microsoft.com/office/word/2010/wordprocessingShape">
                  <wps:wsp>
                    <wps:cNvCnPr/>
                    <wps:spPr>
                      <a:xfrm>
                        <a:off x="0" y="0"/>
                        <a:ext cx="600840" cy="720"/>
                      </a:xfrm>
                      <a:prstGeom prst="line">
                        <a:avLst/>
                      </a:prstGeom>
                      <a:ln>
                        <a:round/>
                      </a:ln>
                    </wps:spPr>
                    <wps:style>
                      <a:lnRef idx="2">
                        <a:schemeClr val="accent6"/>
                      </a:lnRef>
                      <a:fillRef idx="0">
                        <a:schemeClr val="accent6"/>
                      </a:fillRef>
                      <a:effectRef idx="1">
                        <a:schemeClr val="accent6"/>
                      </a:effectRef>
                      <a:fontRef idx="minor"/>
                    </wps:style>
                    <wps:bodyPr/>
                  </wps:wsp>
                </a:graphicData>
              </a:graphic>
            </wp:anchor>
          </w:drawing>
        </mc:Choice>
        <mc:Fallback>
          <w:pict>
            <v:line id="shape_0" from="-56.7pt,38.75pt" to="-9.45pt,38.75pt" ID="Connettore 1 17" stroked="t" style="position:absolute" wp14:anchorId="6B2D383E">
              <v:stroke color="#f79646" weight="25560" joinstyle="round" endcap="flat"/>
              <v:fill o:detectmouseclick="t" on="false"/>
              <v:shadow on="t" obscured="f" color="black"/>
            </v:line>
          </w:pict>
        </mc:Fallback>
      </mc:AlternateContent>
    </w:r>
    <w:r>
      <w:rPr>
        <w:noProof/>
        <w:lang w:eastAsia="it-IT"/>
      </w:rPr>
      <mc:AlternateContent>
        <mc:Choice Requires="wps">
          <w:drawing>
            <wp:anchor distT="0" distB="0" distL="0" distR="0" simplePos="0" relativeHeight="76" behindDoc="1" locked="0" layoutInCell="1" allowOverlap="1" wp14:anchorId="0BF2B1B2" wp14:editId="7897A771">
              <wp:simplePos x="0" y="0"/>
              <wp:positionH relativeFrom="column">
                <wp:posOffset>73025</wp:posOffset>
              </wp:positionH>
              <wp:positionV relativeFrom="paragraph">
                <wp:posOffset>-50165</wp:posOffset>
              </wp:positionV>
              <wp:extent cx="1779270" cy="648970"/>
              <wp:effectExtent l="0" t="0" r="0" b="0"/>
              <wp:wrapNone/>
              <wp:docPr id="4" name="Immagine 25"/>
              <wp:cNvGraphicFramePr/>
              <a:graphic xmlns:a="http://schemas.openxmlformats.org/drawingml/2006/main">
                <a:graphicData uri="http://schemas.openxmlformats.org/drawingml/2006/picture">
                  <pic:pic xmlns:pic="http://schemas.openxmlformats.org/drawingml/2006/picture">
                    <pic:nvPicPr>
                      <pic:cNvPr id="0" name="Immagine 25"/>
                      <pic:cNvPicPr/>
                    </pic:nvPicPr>
                    <pic:blipFill>
                      <a:blip r:embed="rId1">
                        <a:extLst>
                          <a:ext uri="{BEBA8EAE-BF5A-486C-A8C5-ECC9F3942E4B}">
                            <a14:imgProps xmlns:a14="http://schemas.microsoft.com/office/drawing/2010/main">
                              <a14:imgLayer r:embed="rId2">
                                <a14:imgEffect>
                                  <a14:brightnessContrast contrast="-20000"/>
                                </a14:imgEffect>
                              </a14:imgLayer>
                            </a14:imgProps>
                          </a:ext>
                        </a:extLst>
                      </a:blip>
                      <a:stretch/>
                    </pic:blipFill>
                    <pic:spPr>
                      <a:xfrm>
                        <a:off x="0" y="0"/>
                        <a:ext cx="1778760" cy="648360"/>
                      </a:xfrm>
                      <a:prstGeom prst="rect">
                        <a:avLst/>
                      </a:prstGeom>
                      <a:ln>
                        <a:noFill/>
                      </a:ln>
                    </pic:spPr>
                  </pic:pic>
                </a:graphicData>
              </a:graphic>
            </wp:anchor>
          </w:drawing>
        </mc:Choice>
        <mc:Fallback>
          <w:pict>
            <v:rect id="shape_0" ID="Immagine 25" stroked="f" style="position:absolute;margin-left:5.75pt;margin-top:-3.95pt;width:140pt;height:51pt" wp14:anchorId="0E95B3AC">
              <v:imagedata r:id="rId3" o:detectmouseclick="t"/>
              <w10:wrap type="none"/>
              <v:stroke color="#3465a4" joinstyle="round" endcap="flat"/>
            </v:rect>
          </w:pict>
        </mc:Fallback>
      </mc:AlternateContent>
    </w:r>
    <w:r>
      <w:tab/>
    </w:r>
  </w:p>
  <w:p w14:paraId="5452290D" w14:textId="77777777" w:rsidR="008D0719" w:rsidRDefault="008D0719"/>
  <w:p w14:paraId="6EFDAA71" w14:textId="77777777" w:rsidR="008D0719" w:rsidRDefault="008D07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5ACE8" w14:textId="77777777" w:rsidR="008D0719" w:rsidRDefault="008D0719">
    <w:pPr>
      <w:pStyle w:val="Intestazione"/>
    </w:pPr>
    <w:r>
      <w:rPr>
        <w:noProof/>
        <w:lang w:eastAsia="it-IT"/>
      </w:rPr>
      <mc:AlternateContent>
        <mc:Choice Requires="wps">
          <w:drawing>
            <wp:anchor distT="0" distB="0" distL="0" distR="0" simplePos="0" relativeHeight="32" behindDoc="1" locked="0" layoutInCell="1" allowOverlap="1" wp14:anchorId="2DE8DCBE" wp14:editId="596923F6">
              <wp:simplePos x="0" y="0"/>
              <wp:positionH relativeFrom="column">
                <wp:posOffset>2012315</wp:posOffset>
              </wp:positionH>
              <wp:positionV relativeFrom="paragraph">
                <wp:posOffset>506095</wp:posOffset>
              </wp:positionV>
              <wp:extent cx="4830445" cy="1270"/>
              <wp:effectExtent l="38100" t="38100" r="66675" b="95250"/>
              <wp:wrapNone/>
              <wp:docPr id="5" name="Connettore 1 8"/>
              <wp:cNvGraphicFramePr/>
              <a:graphic xmlns:a="http://schemas.openxmlformats.org/drawingml/2006/main">
                <a:graphicData uri="http://schemas.microsoft.com/office/word/2010/wordprocessingShape">
                  <wps:wsp>
                    <wps:cNvCnPr/>
                    <wps:spPr>
                      <a:xfrm>
                        <a:off x="0" y="0"/>
                        <a:ext cx="4829760" cy="720"/>
                      </a:xfrm>
                      <a:prstGeom prst="line">
                        <a:avLst/>
                      </a:prstGeom>
                      <a:ln>
                        <a:round/>
                      </a:ln>
                    </wps:spPr>
                    <wps:style>
                      <a:lnRef idx="2">
                        <a:schemeClr val="accent6"/>
                      </a:lnRef>
                      <a:fillRef idx="0">
                        <a:schemeClr val="accent6"/>
                      </a:fillRef>
                      <a:effectRef idx="1">
                        <a:schemeClr val="accent6"/>
                      </a:effectRef>
                      <a:fontRef idx="minor"/>
                    </wps:style>
                    <wps:bodyPr/>
                  </wps:wsp>
                </a:graphicData>
              </a:graphic>
            </wp:anchor>
          </w:drawing>
        </mc:Choice>
        <mc:Fallback>
          <w:pict>
            <v:line id="shape_0" from="158.45pt,39.85pt" to="538.7pt,39.85pt" ID="Connettore 1 8" stroked="t" style="position:absolute" wp14:anchorId="217DECF6">
              <v:stroke color="#f79646" weight="25560" joinstyle="round" endcap="flat"/>
              <v:fill o:detectmouseclick="t" on="false"/>
              <v:shadow on="t" obscured="f" color="black"/>
            </v:line>
          </w:pict>
        </mc:Fallback>
      </mc:AlternateContent>
    </w:r>
    <w:r>
      <w:rPr>
        <w:noProof/>
        <w:lang w:eastAsia="it-IT"/>
      </w:rPr>
      <mc:AlternateContent>
        <mc:Choice Requires="wps">
          <w:drawing>
            <wp:anchor distT="0" distB="0" distL="0" distR="0" simplePos="0" relativeHeight="33" behindDoc="1" locked="0" layoutInCell="1" allowOverlap="1" wp14:anchorId="31958463" wp14:editId="500492A5">
              <wp:simplePos x="0" y="0"/>
              <wp:positionH relativeFrom="column">
                <wp:posOffset>-718185</wp:posOffset>
              </wp:positionH>
              <wp:positionV relativeFrom="paragraph">
                <wp:posOffset>502285</wp:posOffset>
              </wp:positionV>
              <wp:extent cx="601345" cy="1270"/>
              <wp:effectExtent l="38100" t="38100" r="66675" b="95250"/>
              <wp:wrapNone/>
              <wp:docPr id="6" name="Connettore 1 14"/>
              <wp:cNvGraphicFramePr/>
              <a:graphic xmlns:a="http://schemas.openxmlformats.org/drawingml/2006/main">
                <a:graphicData uri="http://schemas.microsoft.com/office/word/2010/wordprocessingShape">
                  <wps:wsp>
                    <wps:cNvCnPr/>
                    <wps:spPr>
                      <a:xfrm>
                        <a:off x="0" y="0"/>
                        <a:ext cx="600840" cy="720"/>
                      </a:xfrm>
                      <a:prstGeom prst="line">
                        <a:avLst/>
                      </a:prstGeom>
                      <a:ln>
                        <a:round/>
                      </a:ln>
                    </wps:spPr>
                    <wps:style>
                      <a:lnRef idx="2">
                        <a:schemeClr val="accent6"/>
                      </a:lnRef>
                      <a:fillRef idx="0">
                        <a:schemeClr val="accent6"/>
                      </a:fillRef>
                      <a:effectRef idx="1">
                        <a:schemeClr val="accent6"/>
                      </a:effectRef>
                      <a:fontRef idx="minor"/>
                    </wps:style>
                    <wps:bodyPr/>
                  </wps:wsp>
                </a:graphicData>
              </a:graphic>
            </wp:anchor>
          </w:drawing>
        </mc:Choice>
        <mc:Fallback>
          <w:pict>
            <v:line id="shape_0" from="-56.6pt,39.55pt" to="-9.35pt,39.55pt" ID="Connettore 1 14" stroked="t" style="position:absolute" wp14:anchorId="329C9E9E">
              <v:stroke color="#f79646" weight="25560" joinstyle="round" endcap="flat"/>
              <v:fill o:detectmouseclick="t" on="false"/>
              <v:shadow on="t" obscured="f" color="black"/>
            </v:line>
          </w:pict>
        </mc:Fallback>
      </mc:AlternateContent>
    </w:r>
    <w:r>
      <w:rPr>
        <w:noProof/>
        <w:lang w:eastAsia="it-IT"/>
      </w:rPr>
      <mc:AlternateContent>
        <mc:Choice Requires="wps">
          <w:drawing>
            <wp:anchor distT="0" distB="0" distL="0" distR="0" simplePos="0" relativeHeight="34" behindDoc="1" locked="0" layoutInCell="1" allowOverlap="1" wp14:anchorId="5A7AA51F" wp14:editId="2E1D86A8">
              <wp:simplePos x="0" y="0"/>
              <wp:positionH relativeFrom="column">
                <wp:posOffset>74295</wp:posOffset>
              </wp:positionH>
              <wp:positionV relativeFrom="paragraph">
                <wp:posOffset>-43815</wp:posOffset>
              </wp:positionV>
              <wp:extent cx="1779270" cy="648970"/>
              <wp:effectExtent l="0" t="0" r="0" b="0"/>
              <wp:wrapNone/>
              <wp:docPr id="7" name="Immagine 26"/>
              <wp:cNvGraphicFramePr/>
              <a:graphic xmlns:a="http://schemas.openxmlformats.org/drawingml/2006/main">
                <a:graphicData uri="http://schemas.openxmlformats.org/drawingml/2006/picture">
                  <pic:pic xmlns:pic="http://schemas.openxmlformats.org/drawingml/2006/picture">
                    <pic:nvPicPr>
                      <pic:cNvPr id="1" name="Immagine 26"/>
                      <pic:cNvPicPr/>
                    </pic:nvPicPr>
                    <pic:blipFill>
                      <a:blip r:embed="rId1">
                        <a:extLst>
                          <a:ext uri="{BEBA8EAE-BF5A-486C-A8C5-ECC9F3942E4B}">
                            <a14:imgProps xmlns:a14="http://schemas.microsoft.com/office/drawing/2010/main">
                              <a14:imgLayer>
                                <a14:imgEffect>
                                  <a14:brightnessContrast contrast="-20000"/>
                                </a14:imgEffect>
                              </a14:imgLayer>
                            </a14:imgProps>
                          </a:ext>
                        </a:extLst>
                      </a:blip>
                      <a:stretch/>
                    </pic:blipFill>
                    <pic:spPr>
                      <a:xfrm>
                        <a:off x="0" y="0"/>
                        <a:ext cx="1778760" cy="648360"/>
                      </a:xfrm>
                      <a:prstGeom prst="rect">
                        <a:avLst/>
                      </a:prstGeom>
                      <a:ln>
                        <a:noFill/>
                      </a:ln>
                    </pic:spPr>
                  </pic:pic>
                </a:graphicData>
              </a:graphic>
            </wp:anchor>
          </w:drawing>
        </mc:Choice>
        <mc:Fallback>
          <w:pict>
            <v:rect id="shape_0" ID="Immagine 26" stroked="f" style="position:absolute;margin-left:5.85pt;margin-top:-3.45pt;width:140pt;height:51pt" wp14:anchorId="240B82F0">
              <v:imagedata r:id="rId2" o:detectmouseclick="t"/>
              <w10:wrap type="none"/>
              <v:stroke color="#3465a4" joinstyle="round" endcap="fla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E8F"/>
    <w:multiLevelType w:val="hybridMultilevel"/>
    <w:tmpl w:val="8C4E218C"/>
    <w:lvl w:ilvl="0" w:tplc="714E2A74">
      <w:numFmt w:val="bullet"/>
      <w:lvlText w:val="•"/>
      <w:lvlJc w:val="left"/>
      <w:pPr>
        <w:ind w:left="1974" w:hanging="840"/>
      </w:pPr>
      <w:rPr>
        <w:rFonts w:ascii="Century Gothic" w:eastAsia="Times New Roman" w:hAnsi="Century Gothic" w:hint="default"/>
      </w:rPr>
    </w:lvl>
    <w:lvl w:ilvl="1" w:tplc="04100003">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0DE63CF"/>
    <w:multiLevelType w:val="multilevel"/>
    <w:tmpl w:val="9126D9AE"/>
    <w:lvl w:ilvl="0">
      <w:start w:val="1"/>
      <w:numFmt w:val="bullet"/>
      <w:lvlText w:val=""/>
      <w:lvlJc w:val="left"/>
      <w:pPr>
        <w:tabs>
          <w:tab w:val="num" w:pos="1344"/>
        </w:tabs>
        <w:ind w:left="1344" w:hanging="360"/>
      </w:pPr>
      <w:rPr>
        <w:rFonts w:ascii="Symbol" w:hAnsi="Symbol" w:cs="OpenSymbol" w:hint="default"/>
      </w:rPr>
    </w:lvl>
    <w:lvl w:ilvl="1">
      <w:start w:val="1"/>
      <w:numFmt w:val="bullet"/>
      <w:lvlText w:val="◦"/>
      <w:lvlJc w:val="left"/>
      <w:pPr>
        <w:tabs>
          <w:tab w:val="num" w:pos="1704"/>
        </w:tabs>
        <w:ind w:left="1704" w:hanging="360"/>
      </w:pPr>
      <w:rPr>
        <w:rFonts w:ascii="OpenSymbol" w:hAnsi="OpenSymbol" w:cs="OpenSymbol" w:hint="default"/>
      </w:rPr>
    </w:lvl>
    <w:lvl w:ilvl="2">
      <w:start w:val="1"/>
      <w:numFmt w:val="bullet"/>
      <w:lvlText w:val="▪"/>
      <w:lvlJc w:val="left"/>
      <w:pPr>
        <w:tabs>
          <w:tab w:val="num" w:pos="2064"/>
        </w:tabs>
        <w:ind w:left="2064" w:hanging="360"/>
      </w:pPr>
      <w:rPr>
        <w:rFonts w:ascii="OpenSymbol" w:hAnsi="OpenSymbol" w:cs="OpenSymbol" w:hint="default"/>
      </w:rPr>
    </w:lvl>
    <w:lvl w:ilvl="3">
      <w:start w:val="1"/>
      <w:numFmt w:val="bullet"/>
      <w:lvlText w:val=""/>
      <w:lvlJc w:val="left"/>
      <w:pPr>
        <w:tabs>
          <w:tab w:val="num" w:pos="2424"/>
        </w:tabs>
        <w:ind w:left="2424" w:hanging="360"/>
      </w:pPr>
      <w:rPr>
        <w:rFonts w:ascii="Symbol" w:hAnsi="Symbol" w:cs="OpenSymbol" w:hint="default"/>
      </w:rPr>
    </w:lvl>
    <w:lvl w:ilvl="4">
      <w:start w:val="1"/>
      <w:numFmt w:val="bullet"/>
      <w:lvlText w:val="◦"/>
      <w:lvlJc w:val="left"/>
      <w:pPr>
        <w:tabs>
          <w:tab w:val="num" w:pos="2784"/>
        </w:tabs>
        <w:ind w:left="2784" w:hanging="360"/>
      </w:pPr>
      <w:rPr>
        <w:rFonts w:ascii="OpenSymbol" w:hAnsi="OpenSymbol" w:cs="OpenSymbol" w:hint="default"/>
      </w:rPr>
    </w:lvl>
    <w:lvl w:ilvl="5">
      <w:start w:val="1"/>
      <w:numFmt w:val="bullet"/>
      <w:lvlText w:val="▪"/>
      <w:lvlJc w:val="left"/>
      <w:pPr>
        <w:tabs>
          <w:tab w:val="num" w:pos="3144"/>
        </w:tabs>
        <w:ind w:left="3144" w:hanging="360"/>
      </w:pPr>
      <w:rPr>
        <w:rFonts w:ascii="OpenSymbol" w:hAnsi="OpenSymbol" w:cs="OpenSymbol" w:hint="default"/>
      </w:rPr>
    </w:lvl>
    <w:lvl w:ilvl="6">
      <w:start w:val="1"/>
      <w:numFmt w:val="bullet"/>
      <w:lvlText w:val=""/>
      <w:lvlJc w:val="left"/>
      <w:pPr>
        <w:tabs>
          <w:tab w:val="num" w:pos="3504"/>
        </w:tabs>
        <w:ind w:left="3504" w:hanging="360"/>
      </w:pPr>
      <w:rPr>
        <w:rFonts w:ascii="Symbol" w:hAnsi="Symbol" w:cs="OpenSymbol" w:hint="default"/>
      </w:rPr>
    </w:lvl>
    <w:lvl w:ilvl="7">
      <w:start w:val="1"/>
      <w:numFmt w:val="bullet"/>
      <w:lvlText w:val="◦"/>
      <w:lvlJc w:val="left"/>
      <w:pPr>
        <w:tabs>
          <w:tab w:val="num" w:pos="3864"/>
        </w:tabs>
        <w:ind w:left="3864" w:hanging="360"/>
      </w:pPr>
      <w:rPr>
        <w:rFonts w:ascii="OpenSymbol" w:hAnsi="OpenSymbol" w:cs="OpenSymbol" w:hint="default"/>
      </w:rPr>
    </w:lvl>
    <w:lvl w:ilvl="8">
      <w:start w:val="1"/>
      <w:numFmt w:val="bullet"/>
      <w:lvlText w:val="▪"/>
      <w:lvlJc w:val="left"/>
      <w:pPr>
        <w:tabs>
          <w:tab w:val="num" w:pos="4224"/>
        </w:tabs>
        <w:ind w:left="4224" w:hanging="360"/>
      </w:pPr>
      <w:rPr>
        <w:rFonts w:ascii="OpenSymbol" w:hAnsi="OpenSymbol" w:cs="OpenSymbol" w:hint="default"/>
      </w:rPr>
    </w:lvl>
  </w:abstractNum>
  <w:abstractNum w:abstractNumId="2" w15:restartNumberingAfterBreak="0">
    <w:nsid w:val="02AB1783"/>
    <w:multiLevelType w:val="hybridMultilevel"/>
    <w:tmpl w:val="842AA3A8"/>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15:restartNumberingAfterBreak="0">
    <w:nsid w:val="0314444B"/>
    <w:multiLevelType w:val="hybridMultilevel"/>
    <w:tmpl w:val="51AED85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051F1E6F"/>
    <w:multiLevelType w:val="hybridMultilevel"/>
    <w:tmpl w:val="7E54C220"/>
    <w:lvl w:ilvl="0" w:tplc="E0C226F0">
      <w:numFmt w:val="bullet"/>
      <w:lvlText w:val="-"/>
      <w:lvlJc w:val="left"/>
      <w:pPr>
        <w:ind w:left="1995" w:hanging="360"/>
      </w:pPr>
      <w:rPr>
        <w:rFonts w:ascii="Century Gothic" w:eastAsiaTheme="minorHAnsi" w:hAnsi="Century Gothic" w:cstheme="minorBidi" w:hint="default"/>
        <w:i/>
      </w:rPr>
    </w:lvl>
    <w:lvl w:ilvl="1" w:tplc="04100003" w:tentative="1">
      <w:start w:val="1"/>
      <w:numFmt w:val="bullet"/>
      <w:lvlText w:val="o"/>
      <w:lvlJc w:val="left"/>
      <w:pPr>
        <w:ind w:left="2715" w:hanging="360"/>
      </w:pPr>
      <w:rPr>
        <w:rFonts w:ascii="Courier New" w:hAnsi="Courier New" w:cs="Courier New" w:hint="default"/>
      </w:rPr>
    </w:lvl>
    <w:lvl w:ilvl="2" w:tplc="04100005" w:tentative="1">
      <w:start w:val="1"/>
      <w:numFmt w:val="bullet"/>
      <w:lvlText w:val=""/>
      <w:lvlJc w:val="left"/>
      <w:pPr>
        <w:ind w:left="3435" w:hanging="360"/>
      </w:pPr>
      <w:rPr>
        <w:rFonts w:ascii="Wingdings" w:hAnsi="Wingdings" w:hint="default"/>
      </w:rPr>
    </w:lvl>
    <w:lvl w:ilvl="3" w:tplc="04100001" w:tentative="1">
      <w:start w:val="1"/>
      <w:numFmt w:val="bullet"/>
      <w:lvlText w:val=""/>
      <w:lvlJc w:val="left"/>
      <w:pPr>
        <w:ind w:left="4155" w:hanging="360"/>
      </w:pPr>
      <w:rPr>
        <w:rFonts w:ascii="Symbol" w:hAnsi="Symbol" w:hint="default"/>
      </w:rPr>
    </w:lvl>
    <w:lvl w:ilvl="4" w:tplc="04100003" w:tentative="1">
      <w:start w:val="1"/>
      <w:numFmt w:val="bullet"/>
      <w:lvlText w:val="o"/>
      <w:lvlJc w:val="left"/>
      <w:pPr>
        <w:ind w:left="4875" w:hanging="360"/>
      </w:pPr>
      <w:rPr>
        <w:rFonts w:ascii="Courier New" w:hAnsi="Courier New" w:cs="Courier New" w:hint="default"/>
      </w:rPr>
    </w:lvl>
    <w:lvl w:ilvl="5" w:tplc="04100005" w:tentative="1">
      <w:start w:val="1"/>
      <w:numFmt w:val="bullet"/>
      <w:lvlText w:val=""/>
      <w:lvlJc w:val="left"/>
      <w:pPr>
        <w:ind w:left="5595" w:hanging="360"/>
      </w:pPr>
      <w:rPr>
        <w:rFonts w:ascii="Wingdings" w:hAnsi="Wingdings" w:hint="default"/>
      </w:rPr>
    </w:lvl>
    <w:lvl w:ilvl="6" w:tplc="04100001" w:tentative="1">
      <w:start w:val="1"/>
      <w:numFmt w:val="bullet"/>
      <w:lvlText w:val=""/>
      <w:lvlJc w:val="left"/>
      <w:pPr>
        <w:ind w:left="6315" w:hanging="360"/>
      </w:pPr>
      <w:rPr>
        <w:rFonts w:ascii="Symbol" w:hAnsi="Symbol" w:hint="default"/>
      </w:rPr>
    </w:lvl>
    <w:lvl w:ilvl="7" w:tplc="04100003" w:tentative="1">
      <w:start w:val="1"/>
      <w:numFmt w:val="bullet"/>
      <w:lvlText w:val="o"/>
      <w:lvlJc w:val="left"/>
      <w:pPr>
        <w:ind w:left="7035" w:hanging="360"/>
      </w:pPr>
      <w:rPr>
        <w:rFonts w:ascii="Courier New" w:hAnsi="Courier New" w:cs="Courier New" w:hint="default"/>
      </w:rPr>
    </w:lvl>
    <w:lvl w:ilvl="8" w:tplc="04100005" w:tentative="1">
      <w:start w:val="1"/>
      <w:numFmt w:val="bullet"/>
      <w:lvlText w:val=""/>
      <w:lvlJc w:val="left"/>
      <w:pPr>
        <w:ind w:left="7755" w:hanging="360"/>
      </w:pPr>
      <w:rPr>
        <w:rFonts w:ascii="Wingdings" w:hAnsi="Wingdings" w:hint="default"/>
      </w:rPr>
    </w:lvl>
  </w:abstractNum>
  <w:abstractNum w:abstractNumId="5" w15:restartNumberingAfterBreak="0">
    <w:nsid w:val="0A2D1169"/>
    <w:multiLevelType w:val="multilevel"/>
    <w:tmpl w:val="40E4DDF8"/>
    <w:lvl w:ilvl="0">
      <w:start w:val="1"/>
      <w:numFmt w:val="bullet"/>
      <w:lvlText w:val=""/>
      <w:lvlJc w:val="left"/>
      <w:pPr>
        <w:tabs>
          <w:tab w:val="num" w:pos="1287"/>
        </w:tabs>
        <w:ind w:left="1287" w:hanging="360"/>
      </w:pPr>
      <w:rPr>
        <w:rFonts w:ascii="Symbol" w:hAnsi="Symbol" w:cs="OpenSymbol" w:hint="default"/>
        <w:sz w:val="24"/>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6" w15:restartNumberingAfterBreak="0">
    <w:nsid w:val="132106A4"/>
    <w:multiLevelType w:val="multilevel"/>
    <w:tmpl w:val="BDD8BF98"/>
    <w:lvl w:ilvl="0">
      <w:start w:val="1"/>
      <w:numFmt w:val="bullet"/>
      <w:lvlText w:val=""/>
      <w:lvlJc w:val="left"/>
      <w:pPr>
        <w:tabs>
          <w:tab w:val="num" w:pos="1344"/>
        </w:tabs>
        <w:ind w:left="1344" w:hanging="360"/>
      </w:pPr>
      <w:rPr>
        <w:rFonts w:ascii="Symbol" w:hAnsi="Symbol" w:cs="OpenSymbol" w:hint="default"/>
      </w:rPr>
    </w:lvl>
    <w:lvl w:ilvl="1">
      <w:start w:val="1"/>
      <w:numFmt w:val="bullet"/>
      <w:lvlText w:val="◦"/>
      <w:lvlJc w:val="left"/>
      <w:pPr>
        <w:tabs>
          <w:tab w:val="num" w:pos="1704"/>
        </w:tabs>
        <w:ind w:left="1704" w:hanging="360"/>
      </w:pPr>
      <w:rPr>
        <w:rFonts w:ascii="OpenSymbol" w:hAnsi="OpenSymbol" w:cs="OpenSymbol" w:hint="default"/>
      </w:rPr>
    </w:lvl>
    <w:lvl w:ilvl="2">
      <w:start w:val="1"/>
      <w:numFmt w:val="bullet"/>
      <w:lvlText w:val="▪"/>
      <w:lvlJc w:val="left"/>
      <w:pPr>
        <w:tabs>
          <w:tab w:val="num" w:pos="2064"/>
        </w:tabs>
        <w:ind w:left="2064" w:hanging="360"/>
      </w:pPr>
      <w:rPr>
        <w:rFonts w:ascii="OpenSymbol" w:hAnsi="OpenSymbol" w:cs="OpenSymbol" w:hint="default"/>
      </w:rPr>
    </w:lvl>
    <w:lvl w:ilvl="3">
      <w:start w:val="1"/>
      <w:numFmt w:val="bullet"/>
      <w:lvlText w:val=""/>
      <w:lvlJc w:val="left"/>
      <w:pPr>
        <w:tabs>
          <w:tab w:val="num" w:pos="2424"/>
        </w:tabs>
        <w:ind w:left="2424" w:hanging="360"/>
      </w:pPr>
      <w:rPr>
        <w:rFonts w:ascii="Symbol" w:hAnsi="Symbol" w:cs="OpenSymbol" w:hint="default"/>
      </w:rPr>
    </w:lvl>
    <w:lvl w:ilvl="4">
      <w:start w:val="1"/>
      <w:numFmt w:val="bullet"/>
      <w:lvlText w:val="◦"/>
      <w:lvlJc w:val="left"/>
      <w:pPr>
        <w:tabs>
          <w:tab w:val="num" w:pos="2784"/>
        </w:tabs>
        <w:ind w:left="2784" w:hanging="360"/>
      </w:pPr>
      <w:rPr>
        <w:rFonts w:ascii="OpenSymbol" w:hAnsi="OpenSymbol" w:cs="OpenSymbol" w:hint="default"/>
      </w:rPr>
    </w:lvl>
    <w:lvl w:ilvl="5">
      <w:start w:val="1"/>
      <w:numFmt w:val="bullet"/>
      <w:lvlText w:val="▪"/>
      <w:lvlJc w:val="left"/>
      <w:pPr>
        <w:tabs>
          <w:tab w:val="num" w:pos="3144"/>
        </w:tabs>
        <w:ind w:left="3144" w:hanging="360"/>
      </w:pPr>
      <w:rPr>
        <w:rFonts w:ascii="OpenSymbol" w:hAnsi="OpenSymbol" w:cs="OpenSymbol" w:hint="default"/>
      </w:rPr>
    </w:lvl>
    <w:lvl w:ilvl="6">
      <w:start w:val="1"/>
      <w:numFmt w:val="bullet"/>
      <w:lvlText w:val=""/>
      <w:lvlJc w:val="left"/>
      <w:pPr>
        <w:tabs>
          <w:tab w:val="num" w:pos="3504"/>
        </w:tabs>
        <w:ind w:left="3504" w:hanging="360"/>
      </w:pPr>
      <w:rPr>
        <w:rFonts w:ascii="Symbol" w:hAnsi="Symbol" w:cs="OpenSymbol" w:hint="default"/>
      </w:rPr>
    </w:lvl>
    <w:lvl w:ilvl="7">
      <w:start w:val="1"/>
      <w:numFmt w:val="bullet"/>
      <w:lvlText w:val="◦"/>
      <w:lvlJc w:val="left"/>
      <w:pPr>
        <w:tabs>
          <w:tab w:val="num" w:pos="3864"/>
        </w:tabs>
        <w:ind w:left="3864" w:hanging="360"/>
      </w:pPr>
      <w:rPr>
        <w:rFonts w:ascii="OpenSymbol" w:hAnsi="OpenSymbol" w:cs="OpenSymbol" w:hint="default"/>
      </w:rPr>
    </w:lvl>
    <w:lvl w:ilvl="8">
      <w:start w:val="1"/>
      <w:numFmt w:val="bullet"/>
      <w:lvlText w:val="▪"/>
      <w:lvlJc w:val="left"/>
      <w:pPr>
        <w:tabs>
          <w:tab w:val="num" w:pos="4224"/>
        </w:tabs>
        <w:ind w:left="4224" w:hanging="360"/>
      </w:pPr>
      <w:rPr>
        <w:rFonts w:ascii="OpenSymbol" w:hAnsi="OpenSymbol" w:cs="OpenSymbol" w:hint="default"/>
      </w:rPr>
    </w:lvl>
  </w:abstractNum>
  <w:abstractNum w:abstractNumId="7" w15:restartNumberingAfterBreak="0">
    <w:nsid w:val="13A9006F"/>
    <w:multiLevelType w:val="multilevel"/>
    <w:tmpl w:val="AF1C3CFA"/>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8" w15:restartNumberingAfterBreak="0">
    <w:nsid w:val="2875453A"/>
    <w:multiLevelType w:val="hybridMultilevel"/>
    <w:tmpl w:val="291C9098"/>
    <w:lvl w:ilvl="0" w:tplc="E0C226F0">
      <w:numFmt w:val="bullet"/>
      <w:lvlText w:val="-"/>
      <w:lvlJc w:val="left"/>
      <w:pPr>
        <w:ind w:left="1287" w:hanging="360"/>
      </w:pPr>
      <w:rPr>
        <w:rFonts w:ascii="Century Gothic" w:eastAsiaTheme="minorHAnsi" w:hAnsi="Century Gothic" w:cstheme="minorBidi" w:hint="default"/>
        <w:i/>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298924A4"/>
    <w:multiLevelType w:val="hybridMultilevel"/>
    <w:tmpl w:val="9C12FA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383C4F"/>
    <w:multiLevelType w:val="hybridMultilevel"/>
    <w:tmpl w:val="E4BED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271B89"/>
    <w:multiLevelType w:val="multilevel"/>
    <w:tmpl w:val="344460AC"/>
    <w:lvl w:ilvl="0">
      <w:start w:val="1"/>
      <w:numFmt w:val="decimal"/>
      <w:lvlText w:val="%1."/>
      <w:lvlJc w:val="left"/>
      <w:pPr>
        <w:ind w:left="928" w:hanging="360"/>
      </w:pPr>
    </w:lvl>
    <w:lvl w:ilvl="1">
      <w:start w:val="1"/>
      <w:numFmt w:val="decimal"/>
      <w:lvlText w:val="%1.%2"/>
      <w:lvlJc w:val="left"/>
      <w:pPr>
        <w:ind w:left="1554" w:hanging="420"/>
      </w:pPr>
    </w:lvl>
    <w:lvl w:ilvl="2">
      <w:start w:val="1"/>
      <w:numFmt w:val="decimal"/>
      <w:lvlText w:val="%1.%2.%3"/>
      <w:lvlJc w:val="left"/>
      <w:pPr>
        <w:ind w:left="2420" w:hanging="720"/>
      </w:pPr>
    </w:lvl>
    <w:lvl w:ilvl="3">
      <w:start w:val="1"/>
      <w:numFmt w:val="decimal"/>
      <w:lvlText w:val="%1.%2.%3.%4"/>
      <w:lvlJc w:val="left"/>
      <w:pPr>
        <w:ind w:left="3346" w:hanging="1080"/>
      </w:pPr>
    </w:lvl>
    <w:lvl w:ilvl="4">
      <w:start w:val="1"/>
      <w:numFmt w:val="decimal"/>
      <w:lvlText w:val="%1.%2.%3.%4.%5"/>
      <w:lvlJc w:val="left"/>
      <w:pPr>
        <w:ind w:left="3912" w:hanging="1080"/>
      </w:pPr>
    </w:lvl>
    <w:lvl w:ilvl="5">
      <w:start w:val="1"/>
      <w:numFmt w:val="decimal"/>
      <w:lvlText w:val="%1.%2.%3.%4.%5.%6"/>
      <w:lvlJc w:val="left"/>
      <w:pPr>
        <w:ind w:left="4838" w:hanging="1440"/>
      </w:pPr>
    </w:lvl>
    <w:lvl w:ilvl="6">
      <w:start w:val="1"/>
      <w:numFmt w:val="decimal"/>
      <w:lvlText w:val="%1.%2.%3.%4.%5.%6.%7"/>
      <w:lvlJc w:val="left"/>
      <w:pPr>
        <w:ind w:left="5404" w:hanging="1440"/>
      </w:pPr>
    </w:lvl>
    <w:lvl w:ilvl="7">
      <w:start w:val="1"/>
      <w:numFmt w:val="decimal"/>
      <w:lvlText w:val="%1.%2.%3.%4.%5.%6.%7.%8"/>
      <w:lvlJc w:val="left"/>
      <w:pPr>
        <w:ind w:left="6330" w:hanging="1800"/>
      </w:pPr>
    </w:lvl>
    <w:lvl w:ilvl="8">
      <w:start w:val="1"/>
      <w:numFmt w:val="decimal"/>
      <w:lvlText w:val="%1.%2.%3.%4.%5.%6.%7.%8.%9"/>
      <w:lvlJc w:val="left"/>
      <w:pPr>
        <w:ind w:left="7256" w:hanging="2160"/>
      </w:pPr>
    </w:lvl>
  </w:abstractNum>
  <w:abstractNum w:abstractNumId="12" w15:restartNumberingAfterBreak="0">
    <w:nsid w:val="33FC062C"/>
    <w:multiLevelType w:val="hybridMultilevel"/>
    <w:tmpl w:val="E32C951E"/>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715" w:hanging="360"/>
      </w:pPr>
      <w:rPr>
        <w:rFonts w:ascii="Courier New" w:hAnsi="Courier New" w:cs="Courier New" w:hint="default"/>
      </w:rPr>
    </w:lvl>
    <w:lvl w:ilvl="2" w:tplc="04100005" w:tentative="1">
      <w:start w:val="1"/>
      <w:numFmt w:val="bullet"/>
      <w:lvlText w:val=""/>
      <w:lvlJc w:val="left"/>
      <w:pPr>
        <w:ind w:left="3435" w:hanging="360"/>
      </w:pPr>
      <w:rPr>
        <w:rFonts w:ascii="Wingdings" w:hAnsi="Wingdings" w:hint="default"/>
      </w:rPr>
    </w:lvl>
    <w:lvl w:ilvl="3" w:tplc="04100001" w:tentative="1">
      <w:start w:val="1"/>
      <w:numFmt w:val="bullet"/>
      <w:lvlText w:val=""/>
      <w:lvlJc w:val="left"/>
      <w:pPr>
        <w:ind w:left="4155" w:hanging="360"/>
      </w:pPr>
      <w:rPr>
        <w:rFonts w:ascii="Symbol" w:hAnsi="Symbol" w:hint="default"/>
      </w:rPr>
    </w:lvl>
    <w:lvl w:ilvl="4" w:tplc="04100003" w:tentative="1">
      <w:start w:val="1"/>
      <w:numFmt w:val="bullet"/>
      <w:lvlText w:val="o"/>
      <w:lvlJc w:val="left"/>
      <w:pPr>
        <w:ind w:left="4875" w:hanging="360"/>
      </w:pPr>
      <w:rPr>
        <w:rFonts w:ascii="Courier New" w:hAnsi="Courier New" w:cs="Courier New" w:hint="default"/>
      </w:rPr>
    </w:lvl>
    <w:lvl w:ilvl="5" w:tplc="04100005" w:tentative="1">
      <w:start w:val="1"/>
      <w:numFmt w:val="bullet"/>
      <w:lvlText w:val=""/>
      <w:lvlJc w:val="left"/>
      <w:pPr>
        <w:ind w:left="5595" w:hanging="360"/>
      </w:pPr>
      <w:rPr>
        <w:rFonts w:ascii="Wingdings" w:hAnsi="Wingdings" w:hint="default"/>
      </w:rPr>
    </w:lvl>
    <w:lvl w:ilvl="6" w:tplc="04100001" w:tentative="1">
      <w:start w:val="1"/>
      <w:numFmt w:val="bullet"/>
      <w:lvlText w:val=""/>
      <w:lvlJc w:val="left"/>
      <w:pPr>
        <w:ind w:left="6315" w:hanging="360"/>
      </w:pPr>
      <w:rPr>
        <w:rFonts w:ascii="Symbol" w:hAnsi="Symbol" w:hint="default"/>
      </w:rPr>
    </w:lvl>
    <w:lvl w:ilvl="7" w:tplc="04100003" w:tentative="1">
      <w:start w:val="1"/>
      <w:numFmt w:val="bullet"/>
      <w:lvlText w:val="o"/>
      <w:lvlJc w:val="left"/>
      <w:pPr>
        <w:ind w:left="7035" w:hanging="360"/>
      </w:pPr>
      <w:rPr>
        <w:rFonts w:ascii="Courier New" w:hAnsi="Courier New" w:cs="Courier New" w:hint="default"/>
      </w:rPr>
    </w:lvl>
    <w:lvl w:ilvl="8" w:tplc="04100005" w:tentative="1">
      <w:start w:val="1"/>
      <w:numFmt w:val="bullet"/>
      <w:lvlText w:val=""/>
      <w:lvlJc w:val="left"/>
      <w:pPr>
        <w:ind w:left="7755" w:hanging="360"/>
      </w:pPr>
      <w:rPr>
        <w:rFonts w:ascii="Wingdings" w:hAnsi="Wingdings" w:hint="default"/>
      </w:rPr>
    </w:lvl>
  </w:abstractNum>
  <w:abstractNum w:abstractNumId="13" w15:restartNumberingAfterBreak="0">
    <w:nsid w:val="388F7C7F"/>
    <w:multiLevelType w:val="hybridMultilevel"/>
    <w:tmpl w:val="171CE818"/>
    <w:lvl w:ilvl="0" w:tplc="04CC7528">
      <w:numFmt w:val="bullet"/>
      <w:lvlText w:val="-"/>
      <w:lvlJc w:val="left"/>
      <w:pPr>
        <w:ind w:left="1494" w:hanging="360"/>
      </w:pPr>
      <w:rPr>
        <w:rFonts w:ascii="Century Gothic" w:eastAsiaTheme="minorHAnsi" w:hAnsi="Century Gothic" w:cs="Courier New" w:hint="default"/>
      </w:rPr>
    </w:lvl>
    <w:lvl w:ilvl="1" w:tplc="04100003">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4" w15:restartNumberingAfterBreak="0">
    <w:nsid w:val="3AA04A09"/>
    <w:multiLevelType w:val="hybridMultilevel"/>
    <w:tmpl w:val="A53EA8A4"/>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439D2F50"/>
    <w:multiLevelType w:val="hybridMultilevel"/>
    <w:tmpl w:val="A68A81F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517C3E61"/>
    <w:multiLevelType w:val="hybridMultilevel"/>
    <w:tmpl w:val="2D823A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670C27"/>
    <w:multiLevelType w:val="hybridMultilevel"/>
    <w:tmpl w:val="E3689BC2"/>
    <w:lvl w:ilvl="0" w:tplc="04100001">
      <w:start w:val="1"/>
      <w:numFmt w:val="bullet"/>
      <w:lvlText w:val=""/>
      <w:lvlJc w:val="left"/>
      <w:pPr>
        <w:ind w:left="1995" w:hanging="360"/>
      </w:pPr>
      <w:rPr>
        <w:rFonts w:ascii="Symbol" w:hAnsi="Symbol" w:hint="default"/>
      </w:rPr>
    </w:lvl>
    <w:lvl w:ilvl="1" w:tplc="04100003">
      <w:start w:val="1"/>
      <w:numFmt w:val="bullet"/>
      <w:lvlText w:val="o"/>
      <w:lvlJc w:val="left"/>
      <w:pPr>
        <w:ind w:left="2715" w:hanging="360"/>
      </w:pPr>
      <w:rPr>
        <w:rFonts w:ascii="Courier New" w:hAnsi="Courier New" w:cs="Courier New" w:hint="default"/>
      </w:rPr>
    </w:lvl>
    <w:lvl w:ilvl="2" w:tplc="04100005" w:tentative="1">
      <w:start w:val="1"/>
      <w:numFmt w:val="bullet"/>
      <w:lvlText w:val=""/>
      <w:lvlJc w:val="left"/>
      <w:pPr>
        <w:ind w:left="3435" w:hanging="360"/>
      </w:pPr>
      <w:rPr>
        <w:rFonts w:ascii="Wingdings" w:hAnsi="Wingdings" w:hint="default"/>
      </w:rPr>
    </w:lvl>
    <w:lvl w:ilvl="3" w:tplc="04100001" w:tentative="1">
      <w:start w:val="1"/>
      <w:numFmt w:val="bullet"/>
      <w:lvlText w:val=""/>
      <w:lvlJc w:val="left"/>
      <w:pPr>
        <w:ind w:left="4155" w:hanging="360"/>
      </w:pPr>
      <w:rPr>
        <w:rFonts w:ascii="Symbol" w:hAnsi="Symbol" w:hint="default"/>
      </w:rPr>
    </w:lvl>
    <w:lvl w:ilvl="4" w:tplc="04100003" w:tentative="1">
      <w:start w:val="1"/>
      <w:numFmt w:val="bullet"/>
      <w:lvlText w:val="o"/>
      <w:lvlJc w:val="left"/>
      <w:pPr>
        <w:ind w:left="4875" w:hanging="360"/>
      </w:pPr>
      <w:rPr>
        <w:rFonts w:ascii="Courier New" w:hAnsi="Courier New" w:cs="Courier New" w:hint="default"/>
      </w:rPr>
    </w:lvl>
    <w:lvl w:ilvl="5" w:tplc="04100005" w:tentative="1">
      <w:start w:val="1"/>
      <w:numFmt w:val="bullet"/>
      <w:lvlText w:val=""/>
      <w:lvlJc w:val="left"/>
      <w:pPr>
        <w:ind w:left="5595" w:hanging="360"/>
      </w:pPr>
      <w:rPr>
        <w:rFonts w:ascii="Wingdings" w:hAnsi="Wingdings" w:hint="default"/>
      </w:rPr>
    </w:lvl>
    <w:lvl w:ilvl="6" w:tplc="04100001" w:tentative="1">
      <w:start w:val="1"/>
      <w:numFmt w:val="bullet"/>
      <w:lvlText w:val=""/>
      <w:lvlJc w:val="left"/>
      <w:pPr>
        <w:ind w:left="6315" w:hanging="360"/>
      </w:pPr>
      <w:rPr>
        <w:rFonts w:ascii="Symbol" w:hAnsi="Symbol" w:hint="default"/>
      </w:rPr>
    </w:lvl>
    <w:lvl w:ilvl="7" w:tplc="04100003" w:tentative="1">
      <w:start w:val="1"/>
      <w:numFmt w:val="bullet"/>
      <w:lvlText w:val="o"/>
      <w:lvlJc w:val="left"/>
      <w:pPr>
        <w:ind w:left="7035" w:hanging="360"/>
      </w:pPr>
      <w:rPr>
        <w:rFonts w:ascii="Courier New" w:hAnsi="Courier New" w:cs="Courier New" w:hint="default"/>
      </w:rPr>
    </w:lvl>
    <w:lvl w:ilvl="8" w:tplc="04100005" w:tentative="1">
      <w:start w:val="1"/>
      <w:numFmt w:val="bullet"/>
      <w:lvlText w:val=""/>
      <w:lvlJc w:val="left"/>
      <w:pPr>
        <w:ind w:left="7755" w:hanging="360"/>
      </w:pPr>
      <w:rPr>
        <w:rFonts w:ascii="Wingdings" w:hAnsi="Wingdings" w:hint="default"/>
      </w:rPr>
    </w:lvl>
  </w:abstractNum>
  <w:abstractNum w:abstractNumId="18" w15:restartNumberingAfterBreak="0">
    <w:nsid w:val="55D51C07"/>
    <w:multiLevelType w:val="multilevel"/>
    <w:tmpl w:val="E5963C48"/>
    <w:lvl w:ilvl="0">
      <w:start w:val="1"/>
      <w:numFmt w:val="bullet"/>
      <w:lvlText w:val=""/>
      <w:lvlJc w:val="left"/>
      <w:pPr>
        <w:tabs>
          <w:tab w:val="num" w:pos="1344"/>
        </w:tabs>
        <w:ind w:left="1344" w:hanging="360"/>
      </w:pPr>
      <w:rPr>
        <w:rFonts w:ascii="Symbol" w:hAnsi="Symbol" w:cs="OpenSymbol" w:hint="default"/>
        <w:sz w:val="20"/>
      </w:rPr>
    </w:lvl>
    <w:lvl w:ilvl="1">
      <w:start w:val="1"/>
      <w:numFmt w:val="bullet"/>
      <w:lvlText w:val="◦"/>
      <w:lvlJc w:val="left"/>
      <w:pPr>
        <w:tabs>
          <w:tab w:val="num" w:pos="1704"/>
        </w:tabs>
        <w:ind w:left="1704" w:hanging="360"/>
      </w:pPr>
      <w:rPr>
        <w:rFonts w:ascii="OpenSymbol" w:hAnsi="OpenSymbol" w:cs="OpenSymbol" w:hint="default"/>
      </w:rPr>
    </w:lvl>
    <w:lvl w:ilvl="2">
      <w:start w:val="1"/>
      <w:numFmt w:val="bullet"/>
      <w:lvlText w:val="▪"/>
      <w:lvlJc w:val="left"/>
      <w:pPr>
        <w:tabs>
          <w:tab w:val="num" w:pos="2064"/>
        </w:tabs>
        <w:ind w:left="2064" w:hanging="360"/>
      </w:pPr>
      <w:rPr>
        <w:rFonts w:ascii="OpenSymbol" w:hAnsi="OpenSymbol" w:cs="OpenSymbol" w:hint="default"/>
      </w:rPr>
    </w:lvl>
    <w:lvl w:ilvl="3">
      <w:start w:val="1"/>
      <w:numFmt w:val="bullet"/>
      <w:lvlText w:val=""/>
      <w:lvlJc w:val="left"/>
      <w:pPr>
        <w:tabs>
          <w:tab w:val="num" w:pos="2424"/>
        </w:tabs>
        <w:ind w:left="2424" w:hanging="360"/>
      </w:pPr>
      <w:rPr>
        <w:rFonts w:ascii="Symbol" w:hAnsi="Symbol" w:cs="OpenSymbol" w:hint="default"/>
      </w:rPr>
    </w:lvl>
    <w:lvl w:ilvl="4">
      <w:start w:val="1"/>
      <w:numFmt w:val="bullet"/>
      <w:lvlText w:val="◦"/>
      <w:lvlJc w:val="left"/>
      <w:pPr>
        <w:tabs>
          <w:tab w:val="num" w:pos="2784"/>
        </w:tabs>
        <w:ind w:left="2784" w:hanging="360"/>
      </w:pPr>
      <w:rPr>
        <w:rFonts w:ascii="OpenSymbol" w:hAnsi="OpenSymbol" w:cs="OpenSymbol" w:hint="default"/>
      </w:rPr>
    </w:lvl>
    <w:lvl w:ilvl="5">
      <w:start w:val="1"/>
      <w:numFmt w:val="bullet"/>
      <w:lvlText w:val="▪"/>
      <w:lvlJc w:val="left"/>
      <w:pPr>
        <w:tabs>
          <w:tab w:val="num" w:pos="3144"/>
        </w:tabs>
        <w:ind w:left="3144" w:hanging="360"/>
      </w:pPr>
      <w:rPr>
        <w:rFonts w:ascii="OpenSymbol" w:hAnsi="OpenSymbol" w:cs="OpenSymbol" w:hint="default"/>
      </w:rPr>
    </w:lvl>
    <w:lvl w:ilvl="6">
      <w:start w:val="1"/>
      <w:numFmt w:val="bullet"/>
      <w:lvlText w:val=""/>
      <w:lvlJc w:val="left"/>
      <w:pPr>
        <w:tabs>
          <w:tab w:val="num" w:pos="3504"/>
        </w:tabs>
        <w:ind w:left="3504" w:hanging="360"/>
      </w:pPr>
      <w:rPr>
        <w:rFonts w:ascii="Symbol" w:hAnsi="Symbol" w:cs="OpenSymbol" w:hint="default"/>
      </w:rPr>
    </w:lvl>
    <w:lvl w:ilvl="7">
      <w:start w:val="1"/>
      <w:numFmt w:val="bullet"/>
      <w:lvlText w:val="◦"/>
      <w:lvlJc w:val="left"/>
      <w:pPr>
        <w:tabs>
          <w:tab w:val="num" w:pos="3864"/>
        </w:tabs>
        <w:ind w:left="3864" w:hanging="360"/>
      </w:pPr>
      <w:rPr>
        <w:rFonts w:ascii="OpenSymbol" w:hAnsi="OpenSymbol" w:cs="OpenSymbol" w:hint="default"/>
      </w:rPr>
    </w:lvl>
    <w:lvl w:ilvl="8">
      <w:start w:val="1"/>
      <w:numFmt w:val="bullet"/>
      <w:lvlText w:val="▪"/>
      <w:lvlJc w:val="left"/>
      <w:pPr>
        <w:tabs>
          <w:tab w:val="num" w:pos="4224"/>
        </w:tabs>
        <w:ind w:left="4224" w:hanging="360"/>
      </w:pPr>
      <w:rPr>
        <w:rFonts w:ascii="OpenSymbol" w:hAnsi="OpenSymbol" w:cs="OpenSymbol" w:hint="default"/>
      </w:rPr>
    </w:lvl>
  </w:abstractNum>
  <w:abstractNum w:abstractNumId="19" w15:restartNumberingAfterBreak="0">
    <w:nsid w:val="579D6BFC"/>
    <w:multiLevelType w:val="multilevel"/>
    <w:tmpl w:val="D7428A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A163729"/>
    <w:multiLevelType w:val="hybridMultilevel"/>
    <w:tmpl w:val="D0AC0154"/>
    <w:lvl w:ilvl="0" w:tplc="04100001">
      <w:start w:val="1"/>
      <w:numFmt w:val="bullet"/>
      <w:lvlText w:val=""/>
      <w:lvlJc w:val="left"/>
      <w:pPr>
        <w:ind w:left="1854" w:hanging="360"/>
      </w:pPr>
      <w:rPr>
        <w:rFonts w:ascii="Symbol" w:hAnsi="Symbol" w:hint="default"/>
      </w:rPr>
    </w:lvl>
    <w:lvl w:ilvl="1" w:tplc="04100003">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1" w15:restartNumberingAfterBreak="0">
    <w:nsid w:val="5C2E1AB2"/>
    <w:multiLevelType w:val="hybridMultilevel"/>
    <w:tmpl w:val="A5CE641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CE75F92"/>
    <w:multiLevelType w:val="multilevel"/>
    <w:tmpl w:val="836A0B92"/>
    <w:lvl w:ilvl="0">
      <w:start w:val="1"/>
      <w:numFmt w:val="bullet"/>
      <w:lvlText w:val=""/>
      <w:lvlJc w:val="left"/>
      <w:pPr>
        <w:ind w:left="927" w:hanging="360"/>
      </w:pPr>
      <w:rPr>
        <w:rFonts w:ascii="Symbol" w:hAnsi="Symbol" w:cs="Symbol" w:hint="default"/>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3" w15:restartNumberingAfterBreak="0">
    <w:nsid w:val="5D0002A1"/>
    <w:multiLevelType w:val="hybridMultilevel"/>
    <w:tmpl w:val="F2B49DD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4" w15:restartNumberingAfterBreak="0">
    <w:nsid w:val="68280114"/>
    <w:multiLevelType w:val="multilevel"/>
    <w:tmpl w:val="1216580A"/>
    <w:lvl w:ilvl="0">
      <w:start w:val="1"/>
      <w:numFmt w:val="bullet"/>
      <w:lvlText w:val=""/>
      <w:lvlJc w:val="left"/>
      <w:pPr>
        <w:tabs>
          <w:tab w:val="num" w:pos="1287"/>
        </w:tabs>
        <w:ind w:left="1287" w:hanging="360"/>
      </w:pPr>
      <w:rPr>
        <w:rFonts w:ascii="Symbol" w:hAnsi="Symbol" w:cs="OpenSymbol" w:hint="default"/>
        <w:sz w:val="24"/>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25" w15:restartNumberingAfterBreak="0">
    <w:nsid w:val="697E528B"/>
    <w:multiLevelType w:val="multilevel"/>
    <w:tmpl w:val="E9E805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4E5713"/>
    <w:multiLevelType w:val="hybridMultilevel"/>
    <w:tmpl w:val="649634EA"/>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6F816AC3"/>
    <w:multiLevelType w:val="hybridMultilevel"/>
    <w:tmpl w:val="2D58E14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715" w:hanging="360"/>
      </w:pPr>
      <w:rPr>
        <w:rFonts w:ascii="Courier New" w:hAnsi="Courier New" w:cs="Courier New" w:hint="default"/>
      </w:rPr>
    </w:lvl>
    <w:lvl w:ilvl="2" w:tplc="04100005" w:tentative="1">
      <w:start w:val="1"/>
      <w:numFmt w:val="bullet"/>
      <w:lvlText w:val=""/>
      <w:lvlJc w:val="left"/>
      <w:pPr>
        <w:ind w:left="3435" w:hanging="360"/>
      </w:pPr>
      <w:rPr>
        <w:rFonts w:ascii="Wingdings" w:hAnsi="Wingdings" w:hint="default"/>
      </w:rPr>
    </w:lvl>
    <w:lvl w:ilvl="3" w:tplc="04100001" w:tentative="1">
      <w:start w:val="1"/>
      <w:numFmt w:val="bullet"/>
      <w:lvlText w:val=""/>
      <w:lvlJc w:val="left"/>
      <w:pPr>
        <w:ind w:left="4155" w:hanging="360"/>
      </w:pPr>
      <w:rPr>
        <w:rFonts w:ascii="Symbol" w:hAnsi="Symbol" w:hint="default"/>
      </w:rPr>
    </w:lvl>
    <w:lvl w:ilvl="4" w:tplc="04100003" w:tentative="1">
      <w:start w:val="1"/>
      <w:numFmt w:val="bullet"/>
      <w:lvlText w:val="o"/>
      <w:lvlJc w:val="left"/>
      <w:pPr>
        <w:ind w:left="4875" w:hanging="360"/>
      </w:pPr>
      <w:rPr>
        <w:rFonts w:ascii="Courier New" w:hAnsi="Courier New" w:cs="Courier New" w:hint="default"/>
      </w:rPr>
    </w:lvl>
    <w:lvl w:ilvl="5" w:tplc="04100005" w:tentative="1">
      <w:start w:val="1"/>
      <w:numFmt w:val="bullet"/>
      <w:lvlText w:val=""/>
      <w:lvlJc w:val="left"/>
      <w:pPr>
        <w:ind w:left="5595" w:hanging="360"/>
      </w:pPr>
      <w:rPr>
        <w:rFonts w:ascii="Wingdings" w:hAnsi="Wingdings" w:hint="default"/>
      </w:rPr>
    </w:lvl>
    <w:lvl w:ilvl="6" w:tplc="04100001" w:tentative="1">
      <w:start w:val="1"/>
      <w:numFmt w:val="bullet"/>
      <w:lvlText w:val=""/>
      <w:lvlJc w:val="left"/>
      <w:pPr>
        <w:ind w:left="6315" w:hanging="360"/>
      </w:pPr>
      <w:rPr>
        <w:rFonts w:ascii="Symbol" w:hAnsi="Symbol" w:hint="default"/>
      </w:rPr>
    </w:lvl>
    <w:lvl w:ilvl="7" w:tplc="04100003" w:tentative="1">
      <w:start w:val="1"/>
      <w:numFmt w:val="bullet"/>
      <w:lvlText w:val="o"/>
      <w:lvlJc w:val="left"/>
      <w:pPr>
        <w:ind w:left="7035" w:hanging="360"/>
      </w:pPr>
      <w:rPr>
        <w:rFonts w:ascii="Courier New" w:hAnsi="Courier New" w:cs="Courier New" w:hint="default"/>
      </w:rPr>
    </w:lvl>
    <w:lvl w:ilvl="8" w:tplc="04100005" w:tentative="1">
      <w:start w:val="1"/>
      <w:numFmt w:val="bullet"/>
      <w:lvlText w:val=""/>
      <w:lvlJc w:val="left"/>
      <w:pPr>
        <w:ind w:left="7755" w:hanging="360"/>
      </w:pPr>
      <w:rPr>
        <w:rFonts w:ascii="Wingdings" w:hAnsi="Wingdings" w:hint="default"/>
      </w:rPr>
    </w:lvl>
  </w:abstractNum>
  <w:abstractNum w:abstractNumId="28" w15:restartNumberingAfterBreak="0">
    <w:nsid w:val="71BC099E"/>
    <w:multiLevelType w:val="hybridMultilevel"/>
    <w:tmpl w:val="0812139A"/>
    <w:lvl w:ilvl="0" w:tplc="714E2A74">
      <w:numFmt w:val="bullet"/>
      <w:lvlText w:val="•"/>
      <w:lvlJc w:val="left"/>
      <w:pPr>
        <w:ind w:left="1974" w:hanging="840"/>
      </w:pPr>
      <w:rPr>
        <w:rFonts w:ascii="Century Gothic" w:eastAsia="Times New Roman" w:hAnsi="Century Gothic"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9" w15:restartNumberingAfterBreak="0">
    <w:nsid w:val="752D7ECE"/>
    <w:multiLevelType w:val="multilevel"/>
    <w:tmpl w:val="344460AC"/>
    <w:lvl w:ilvl="0">
      <w:start w:val="1"/>
      <w:numFmt w:val="decimal"/>
      <w:lvlText w:val="%1."/>
      <w:lvlJc w:val="left"/>
      <w:pPr>
        <w:ind w:left="928" w:hanging="360"/>
      </w:pPr>
    </w:lvl>
    <w:lvl w:ilvl="1">
      <w:start w:val="1"/>
      <w:numFmt w:val="decimal"/>
      <w:lvlText w:val="%1.%2"/>
      <w:lvlJc w:val="left"/>
      <w:pPr>
        <w:ind w:left="1554" w:hanging="420"/>
      </w:pPr>
    </w:lvl>
    <w:lvl w:ilvl="2">
      <w:start w:val="1"/>
      <w:numFmt w:val="decimal"/>
      <w:lvlText w:val="%1.%2.%3"/>
      <w:lvlJc w:val="left"/>
      <w:pPr>
        <w:ind w:left="2420" w:hanging="720"/>
      </w:pPr>
    </w:lvl>
    <w:lvl w:ilvl="3">
      <w:start w:val="1"/>
      <w:numFmt w:val="decimal"/>
      <w:lvlText w:val="%1.%2.%3.%4"/>
      <w:lvlJc w:val="left"/>
      <w:pPr>
        <w:ind w:left="3346" w:hanging="1080"/>
      </w:pPr>
    </w:lvl>
    <w:lvl w:ilvl="4">
      <w:start w:val="1"/>
      <w:numFmt w:val="decimal"/>
      <w:lvlText w:val="%1.%2.%3.%4.%5"/>
      <w:lvlJc w:val="left"/>
      <w:pPr>
        <w:ind w:left="3912" w:hanging="1080"/>
      </w:pPr>
    </w:lvl>
    <w:lvl w:ilvl="5">
      <w:start w:val="1"/>
      <w:numFmt w:val="decimal"/>
      <w:lvlText w:val="%1.%2.%3.%4.%5.%6"/>
      <w:lvlJc w:val="left"/>
      <w:pPr>
        <w:ind w:left="4838" w:hanging="1440"/>
      </w:pPr>
    </w:lvl>
    <w:lvl w:ilvl="6">
      <w:start w:val="1"/>
      <w:numFmt w:val="decimal"/>
      <w:lvlText w:val="%1.%2.%3.%4.%5.%6.%7"/>
      <w:lvlJc w:val="left"/>
      <w:pPr>
        <w:ind w:left="5404" w:hanging="1440"/>
      </w:pPr>
    </w:lvl>
    <w:lvl w:ilvl="7">
      <w:start w:val="1"/>
      <w:numFmt w:val="decimal"/>
      <w:lvlText w:val="%1.%2.%3.%4.%5.%6.%7.%8"/>
      <w:lvlJc w:val="left"/>
      <w:pPr>
        <w:ind w:left="6330" w:hanging="1800"/>
      </w:pPr>
    </w:lvl>
    <w:lvl w:ilvl="8">
      <w:start w:val="1"/>
      <w:numFmt w:val="decimal"/>
      <w:lvlText w:val="%1.%2.%3.%4.%5.%6.%7.%8.%9"/>
      <w:lvlJc w:val="left"/>
      <w:pPr>
        <w:ind w:left="7256" w:hanging="2160"/>
      </w:pPr>
    </w:lvl>
  </w:abstractNum>
  <w:abstractNum w:abstractNumId="30" w15:restartNumberingAfterBreak="0">
    <w:nsid w:val="760E5363"/>
    <w:multiLevelType w:val="hybridMultilevel"/>
    <w:tmpl w:val="794A8A0C"/>
    <w:lvl w:ilvl="0" w:tplc="E0C226F0">
      <w:numFmt w:val="bullet"/>
      <w:lvlText w:val="-"/>
      <w:lvlJc w:val="left"/>
      <w:pPr>
        <w:ind w:left="720" w:hanging="360"/>
      </w:pPr>
      <w:rPr>
        <w:rFonts w:ascii="Century Gothic" w:eastAsiaTheme="minorHAnsi" w:hAnsi="Century Gothic" w:cstheme="minorBid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8F247C"/>
    <w:multiLevelType w:val="hybridMultilevel"/>
    <w:tmpl w:val="8F122F5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abstractNumId w:val="25"/>
  </w:num>
  <w:num w:numId="2">
    <w:abstractNumId w:val="22"/>
  </w:num>
  <w:num w:numId="3">
    <w:abstractNumId w:val="11"/>
  </w:num>
  <w:num w:numId="4">
    <w:abstractNumId w:val="7"/>
  </w:num>
  <w:num w:numId="5">
    <w:abstractNumId w:val="24"/>
  </w:num>
  <w:num w:numId="6">
    <w:abstractNumId w:val="5"/>
  </w:num>
  <w:num w:numId="7">
    <w:abstractNumId w:val="1"/>
  </w:num>
  <w:num w:numId="8">
    <w:abstractNumId w:val="18"/>
  </w:num>
  <w:num w:numId="9">
    <w:abstractNumId w:val="6"/>
  </w:num>
  <w:num w:numId="10">
    <w:abstractNumId w:val="19"/>
  </w:num>
  <w:num w:numId="11">
    <w:abstractNumId w:val="23"/>
  </w:num>
  <w:num w:numId="12">
    <w:abstractNumId w:val="3"/>
  </w:num>
  <w:num w:numId="13">
    <w:abstractNumId w:val="29"/>
  </w:num>
  <w:num w:numId="14">
    <w:abstractNumId w:val="31"/>
  </w:num>
  <w:num w:numId="15">
    <w:abstractNumId w:val="26"/>
  </w:num>
  <w:num w:numId="16">
    <w:abstractNumId w:val="21"/>
  </w:num>
  <w:num w:numId="17">
    <w:abstractNumId w:val="28"/>
  </w:num>
  <w:num w:numId="18">
    <w:abstractNumId w:val="20"/>
  </w:num>
  <w:num w:numId="19">
    <w:abstractNumId w:val="0"/>
  </w:num>
  <w:num w:numId="20">
    <w:abstractNumId w:val="14"/>
  </w:num>
  <w:num w:numId="21">
    <w:abstractNumId w:val="13"/>
  </w:num>
  <w:num w:numId="22">
    <w:abstractNumId w:val="4"/>
  </w:num>
  <w:num w:numId="23">
    <w:abstractNumId w:val="8"/>
  </w:num>
  <w:num w:numId="24">
    <w:abstractNumId w:val="30"/>
  </w:num>
  <w:num w:numId="25">
    <w:abstractNumId w:val="17"/>
  </w:num>
  <w:num w:numId="26">
    <w:abstractNumId w:val="27"/>
  </w:num>
  <w:num w:numId="27">
    <w:abstractNumId w:val="16"/>
  </w:num>
  <w:num w:numId="28">
    <w:abstractNumId w:val="10"/>
  </w:num>
  <w:num w:numId="29">
    <w:abstractNumId w:val="9"/>
  </w:num>
  <w:num w:numId="30">
    <w:abstractNumId w:val="2"/>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12"/>
    <w:rsid w:val="00051FE6"/>
    <w:rsid w:val="000627ED"/>
    <w:rsid w:val="00076CD0"/>
    <w:rsid w:val="000824E3"/>
    <w:rsid w:val="00085B2B"/>
    <w:rsid w:val="00091D16"/>
    <w:rsid w:val="000D08F7"/>
    <w:rsid w:val="000D1162"/>
    <w:rsid w:val="000D299C"/>
    <w:rsid w:val="000F7382"/>
    <w:rsid w:val="00122622"/>
    <w:rsid w:val="00123E16"/>
    <w:rsid w:val="00131427"/>
    <w:rsid w:val="00133B8A"/>
    <w:rsid w:val="00136CE2"/>
    <w:rsid w:val="00142E6D"/>
    <w:rsid w:val="00177497"/>
    <w:rsid w:val="0019096F"/>
    <w:rsid w:val="0019322D"/>
    <w:rsid w:val="001A019A"/>
    <w:rsid w:val="002123A9"/>
    <w:rsid w:val="00212BD6"/>
    <w:rsid w:val="00233879"/>
    <w:rsid w:val="00241C0F"/>
    <w:rsid w:val="00252DFE"/>
    <w:rsid w:val="0027322C"/>
    <w:rsid w:val="002970B2"/>
    <w:rsid w:val="002A114D"/>
    <w:rsid w:val="002A1C9E"/>
    <w:rsid w:val="002C1FC2"/>
    <w:rsid w:val="002F71A3"/>
    <w:rsid w:val="00307C45"/>
    <w:rsid w:val="00324237"/>
    <w:rsid w:val="00380798"/>
    <w:rsid w:val="003808B0"/>
    <w:rsid w:val="003855F2"/>
    <w:rsid w:val="003A511F"/>
    <w:rsid w:val="003C4126"/>
    <w:rsid w:val="003C44DB"/>
    <w:rsid w:val="003D1C46"/>
    <w:rsid w:val="003F2803"/>
    <w:rsid w:val="004109EC"/>
    <w:rsid w:val="004316E4"/>
    <w:rsid w:val="00437365"/>
    <w:rsid w:val="00444BDF"/>
    <w:rsid w:val="0044589E"/>
    <w:rsid w:val="00456CF3"/>
    <w:rsid w:val="00457625"/>
    <w:rsid w:val="00475826"/>
    <w:rsid w:val="004A3C31"/>
    <w:rsid w:val="004A5C1E"/>
    <w:rsid w:val="004D4B06"/>
    <w:rsid w:val="004E00BC"/>
    <w:rsid w:val="004E087D"/>
    <w:rsid w:val="00500DDB"/>
    <w:rsid w:val="0051195C"/>
    <w:rsid w:val="005272AB"/>
    <w:rsid w:val="00566B0D"/>
    <w:rsid w:val="00567B5B"/>
    <w:rsid w:val="00567DDD"/>
    <w:rsid w:val="005B0CCC"/>
    <w:rsid w:val="005B587F"/>
    <w:rsid w:val="005D0112"/>
    <w:rsid w:val="005F22A2"/>
    <w:rsid w:val="005F5353"/>
    <w:rsid w:val="00600E77"/>
    <w:rsid w:val="00607AAA"/>
    <w:rsid w:val="00630AAA"/>
    <w:rsid w:val="00646C9A"/>
    <w:rsid w:val="00650A15"/>
    <w:rsid w:val="00661473"/>
    <w:rsid w:val="006725FB"/>
    <w:rsid w:val="00677805"/>
    <w:rsid w:val="006833F1"/>
    <w:rsid w:val="00695ECB"/>
    <w:rsid w:val="006B7979"/>
    <w:rsid w:val="006C2EEB"/>
    <w:rsid w:val="006D7B6C"/>
    <w:rsid w:val="00702485"/>
    <w:rsid w:val="00735463"/>
    <w:rsid w:val="00757A51"/>
    <w:rsid w:val="00772203"/>
    <w:rsid w:val="007C072E"/>
    <w:rsid w:val="0081304D"/>
    <w:rsid w:val="00831D78"/>
    <w:rsid w:val="0085398C"/>
    <w:rsid w:val="00870633"/>
    <w:rsid w:val="00871CB8"/>
    <w:rsid w:val="00892E2B"/>
    <w:rsid w:val="008A1B3B"/>
    <w:rsid w:val="008B549B"/>
    <w:rsid w:val="008D0719"/>
    <w:rsid w:val="008D0E34"/>
    <w:rsid w:val="00902241"/>
    <w:rsid w:val="00902DDD"/>
    <w:rsid w:val="00910B61"/>
    <w:rsid w:val="0093343C"/>
    <w:rsid w:val="00945651"/>
    <w:rsid w:val="00961A5C"/>
    <w:rsid w:val="00970A62"/>
    <w:rsid w:val="00974492"/>
    <w:rsid w:val="00997BC4"/>
    <w:rsid w:val="009A4A46"/>
    <w:rsid w:val="009C425E"/>
    <w:rsid w:val="009D22F4"/>
    <w:rsid w:val="009D7A32"/>
    <w:rsid w:val="009E5AFD"/>
    <w:rsid w:val="009F2F2C"/>
    <w:rsid w:val="009F5FB8"/>
    <w:rsid w:val="00A141A4"/>
    <w:rsid w:val="00A826C5"/>
    <w:rsid w:val="00A87457"/>
    <w:rsid w:val="00AB735B"/>
    <w:rsid w:val="00AC417B"/>
    <w:rsid w:val="00AC4DF7"/>
    <w:rsid w:val="00AE13D0"/>
    <w:rsid w:val="00AE62D4"/>
    <w:rsid w:val="00AE6548"/>
    <w:rsid w:val="00AF2DAE"/>
    <w:rsid w:val="00B34C9D"/>
    <w:rsid w:val="00B37696"/>
    <w:rsid w:val="00B652CB"/>
    <w:rsid w:val="00BA1073"/>
    <w:rsid w:val="00BA7D3A"/>
    <w:rsid w:val="00BC0A41"/>
    <w:rsid w:val="00BC18F7"/>
    <w:rsid w:val="00BD1BE1"/>
    <w:rsid w:val="00BF021E"/>
    <w:rsid w:val="00C04CDC"/>
    <w:rsid w:val="00C077E2"/>
    <w:rsid w:val="00C2086C"/>
    <w:rsid w:val="00C601E5"/>
    <w:rsid w:val="00C77D26"/>
    <w:rsid w:val="00C94793"/>
    <w:rsid w:val="00CC48F4"/>
    <w:rsid w:val="00CF1FA7"/>
    <w:rsid w:val="00D37BA9"/>
    <w:rsid w:val="00D56007"/>
    <w:rsid w:val="00D574D4"/>
    <w:rsid w:val="00D81B8C"/>
    <w:rsid w:val="00DA1B26"/>
    <w:rsid w:val="00DA597B"/>
    <w:rsid w:val="00DE5F99"/>
    <w:rsid w:val="00E508A4"/>
    <w:rsid w:val="00E56BE3"/>
    <w:rsid w:val="00EA00D1"/>
    <w:rsid w:val="00EA790E"/>
    <w:rsid w:val="00EC2B63"/>
    <w:rsid w:val="00EC702E"/>
    <w:rsid w:val="00ED7389"/>
    <w:rsid w:val="00F02E72"/>
    <w:rsid w:val="00F309BE"/>
    <w:rsid w:val="00F87D2D"/>
    <w:rsid w:val="00FA2C77"/>
    <w:rsid w:val="00FA7009"/>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B6DF2C6"/>
  <w15:docId w15:val="{4DB014A6-6D92-46A2-8F09-0644FBA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4A85"/>
    <w:pPr>
      <w:spacing w:after="200" w:line="276" w:lineRule="auto"/>
    </w:pPr>
    <w:rPr>
      <w:color w:val="00000A"/>
      <w:sz w:val="22"/>
    </w:rPr>
  </w:style>
  <w:style w:type="paragraph" w:styleId="Titolo2">
    <w:name w:val="heading 2"/>
    <w:basedOn w:val="Normale"/>
    <w:next w:val="Normale"/>
    <w:link w:val="Titolo2Carattere"/>
    <w:uiPriority w:val="9"/>
    <w:unhideWhenUsed/>
    <w:qFormat/>
    <w:rsid w:val="00562E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B361F6"/>
    <w:rPr>
      <w:rFonts w:ascii="Tahoma" w:hAnsi="Tahoma" w:cs="Tahoma"/>
      <w:sz w:val="16"/>
      <w:szCs w:val="16"/>
    </w:rPr>
  </w:style>
  <w:style w:type="character" w:customStyle="1" w:styleId="IntestazioneCarattere">
    <w:name w:val="Intestazione Carattere"/>
    <w:basedOn w:val="Carpredefinitoparagrafo"/>
    <w:link w:val="Intestazione"/>
    <w:uiPriority w:val="99"/>
    <w:qFormat/>
    <w:rsid w:val="00881019"/>
  </w:style>
  <w:style w:type="character" w:customStyle="1" w:styleId="PidipaginaCarattere">
    <w:name w:val="Piè di pagina Carattere"/>
    <w:basedOn w:val="Carpredefinitoparagrafo"/>
    <w:link w:val="Pidipagina"/>
    <w:uiPriority w:val="99"/>
    <w:qFormat/>
    <w:rsid w:val="00881019"/>
  </w:style>
  <w:style w:type="character" w:customStyle="1" w:styleId="CollegamentoInternet">
    <w:name w:val="Collegamento Internet"/>
    <w:basedOn w:val="Carpredefinitoparagrafo"/>
    <w:uiPriority w:val="99"/>
    <w:unhideWhenUsed/>
    <w:rsid w:val="0070009C"/>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qFormat/>
    <w:rsid w:val="00F37501"/>
    <w:rPr>
      <w:rFonts w:ascii="Times New Roman" w:eastAsia="Times New Roman" w:hAnsi="Times New Roman" w:cs="Times New Roman"/>
      <w:sz w:val="20"/>
      <w:szCs w:val="20"/>
      <w:lang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F37501"/>
    <w:rPr>
      <w:vertAlign w:val="superscript"/>
    </w:rPr>
  </w:style>
  <w:style w:type="character" w:styleId="Rimandocommento">
    <w:name w:val="annotation reference"/>
    <w:semiHidden/>
    <w:qFormat/>
    <w:rsid w:val="009864D1"/>
    <w:rPr>
      <w:sz w:val="16"/>
      <w:szCs w:val="16"/>
    </w:rPr>
  </w:style>
  <w:style w:type="character" w:customStyle="1" w:styleId="TestocommentoCarattere">
    <w:name w:val="Testo commento Carattere"/>
    <w:basedOn w:val="Carpredefinitoparagrafo"/>
    <w:link w:val="Testocommento"/>
    <w:semiHidden/>
    <w:qFormat/>
    <w:rsid w:val="009864D1"/>
    <w:rPr>
      <w:rFonts w:ascii="Times New Roman" w:eastAsia="Times New Roman" w:hAnsi="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qFormat/>
    <w:rsid w:val="00C10442"/>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uiPriority w:val="9"/>
    <w:qFormat/>
    <w:rsid w:val="00562EAB"/>
    <w:rPr>
      <w:rFonts w:asciiTheme="majorHAnsi" w:eastAsiaTheme="majorEastAsia" w:hAnsiTheme="majorHAnsi" w:cstheme="majorBidi"/>
      <w:color w:val="365F91" w:themeColor="accent1" w:themeShade="BF"/>
      <w:sz w:val="26"/>
      <w:szCs w:val="26"/>
    </w:rPr>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character" w:customStyle="1" w:styleId="ListLabel1">
    <w:name w:val="ListLabel 1"/>
    <w:qFormat/>
    <w:rPr>
      <w:rFonts w:ascii="Century Gothic" w:hAnsi="Century Gothic" w:cs="Symbol"/>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Century Gothic" w:hAnsi="Century Gothic" w:cs="OpenSymbol"/>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Century Gothic" w:hAnsi="Century Gothic" w:cs="OpenSymbol"/>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OpenSymbol"/>
      <w:sz w:val="20"/>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Testofumetto">
    <w:name w:val="Balloon Text"/>
    <w:basedOn w:val="Normale"/>
    <w:link w:val="TestofumettoCarattere"/>
    <w:uiPriority w:val="99"/>
    <w:semiHidden/>
    <w:unhideWhenUsed/>
    <w:qFormat/>
    <w:rsid w:val="00B361F6"/>
    <w:pPr>
      <w:spacing w:after="0" w:line="240" w:lineRule="auto"/>
    </w:pPr>
    <w:rPr>
      <w:rFonts w:ascii="Tahoma" w:hAnsi="Tahoma" w:cs="Tahoma"/>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881019"/>
    <w:pPr>
      <w:tabs>
        <w:tab w:val="center" w:pos="4819"/>
        <w:tab w:val="right" w:pos="9638"/>
      </w:tabs>
      <w:spacing w:after="0" w:line="240" w:lineRule="auto"/>
    </w:pPr>
  </w:style>
  <w:style w:type="paragraph" w:styleId="Pidipagina">
    <w:name w:val="footer"/>
    <w:basedOn w:val="Normale"/>
    <w:link w:val="PidipaginaCarattere"/>
    <w:uiPriority w:val="99"/>
    <w:unhideWhenUsed/>
    <w:rsid w:val="00881019"/>
    <w:pPr>
      <w:tabs>
        <w:tab w:val="center" w:pos="4819"/>
        <w:tab w:val="right" w:pos="9638"/>
      </w:tabs>
      <w:spacing w:after="0" w:line="240" w:lineRule="auto"/>
    </w:pPr>
  </w:style>
  <w:style w:type="paragraph" w:styleId="Testonotaapidipagina">
    <w:name w:val="footnote text"/>
    <w:basedOn w:val="Normale"/>
    <w:link w:val="TestonotaapidipaginaCarattere"/>
    <w:uiPriority w:val="99"/>
    <w:unhideWhenUsed/>
    <w:rsid w:val="00F37501"/>
    <w:pPr>
      <w:spacing w:after="0" w:line="240" w:lineRule="auto"/>
    </w:pPr>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qFormat/>
    <w:rsid w:val="009864D1"/>
    <w:pPr>
      <w:spacing w:after="0" w:line="240" w:lineRule="auto"/>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E628E2"/>
    <w:pPr>
      <w:ind w:left="720"/>
      <w:contextualSpacing/>
    </w:pPr>
  </w:style>
  <w:style w:type="paragraph" w:customStyle="1" w:styleId="Textbody">
    <w:name w:val="Text body"/>
    <w:basedOn w:val="Normale"/>
    <w:qFormat/>
    <w:rsid w:val="00CB77D5"/>
    <w:pPr>
      <w:widowControl w:val="0"/>
      <w:suppressAutoHyphens/>
      <w:spacing w:after="120" w:line="240" w:lineRule="auto"/>
      <w:textAlignment w:val="baseline"/>
    </w:pPr>
    <w:rPr>
      <w:rFonts w:ascii="Times New Roman" w:eastAsia="Lucida Sans Unicode" w:hAnsi="Times New Roman" w:cs="Tahoma"/>
      <w:kern w:val="2"/>
      <w:sz w:val="24"/>
      <w:szCs w:val="24"/>
      <w:lang w:eastAsia="it-IT"/>
    </w:rPr>
  </w:style>
  <w:style w:type="paragraph" w:styleId="Soggettocommento">
    <w:name w:val="annotation subject"/>
    <w:basedOn w:val="Testocommento"/>
    <w:link w:val="SoggettocommentoCarattere"/>
    <w:uiPriority w:val="99"/>
    <w:semiHidden/>
    <w:unhideWhenUsed/>
    <w:qFormat/>
    <w:rsid w:val="00C10442"/>
    <w:pPr>
      <w:spacing w:after="200"/>
    </w:pPr>
    <w:rPr>
      <w:rFonts w:asciiTheme="minorHAnsi" w:eastAsiaTheme="minorHAnsi" w:hAnsiTheme="minorHAnsi" w:cstheme="minorBidi"/>
      <w:b/>
      <w:bCs/>
      <w:lang w:eastAsia="en-US"/>
    </w:rPr>
  </w:style>
  <w:style w:type="paragraph" w:customStyle="1" w:styleId="Default">
    <w:name w:val="Default"/>
    <w:qFormat/>
    <w:rsid w:val="00C10442"/>
    <w:rPr>
      <w:rFonts w:ascii="Arial" w:eastAsia="Calibri" w:hAnsi="Arial" w:cs="Arial"/>
      <w:color w:val="000000"/>
      <w:sz w:val="24"/>
      <w:szCs w:val="24"/>
      <w:lang w:eastAsia="it-IT"/>
    </w:rPr>
  </w:style>
  <w:style w:type="paragraph" w:styleId="Revisione">
    <w:name w:val="Revision"/>
    <w:uiPriority w:val="99"/>
    <w:semiHidden/>
    <w:qFormat/>
    <w:rsid w:val="00FC5D15"/>
    <w:rPr>
      <w:color w:val="00000A"/>
      <w:sz w:val="22"/>
    </w:rPr>
  </w:style>
  <w:style w:type="paragraph" w:customStyle="1" w:styleId="Contenutocornice">
    <w:name w:val="Contenuto cornice"/>
    <w:basedOn w:val="Normale"/>
    <w:qFormat/>
  </w:style>
  <w:style w:type="table" w:styleId="Grigliatabella">
    <w:name w:val="Table Grid"/>
    <w:basedOn w:val="Tabellanormale"/>
    <w:uiPriority w:val="39"/>
    <w:rsid w:val="00036B3F"/>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11">
    <w:name w:val="Tabella griglia 4 - colore 11"/>
    <w:basedOn w:val="Tabellanormale"/>
    <w:uiPriority w:val="49"/>
    <w:rsid w:val="007444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llegamentoipertestuale">
    <w:name w:val="Hyperlink"/>
    <w:basedOn w:val="Carpredefinitoparagrafo"/>
    <w:uiPriority w:val="99"/>
    <w:unhideWhenUsed/>
    <w:rsid w:val="00C077E2"/>
    <w:rPr>
      <w:color w:val="0000FF" w:themeColor="hyperlink"/>
      <w:u w:val="single"/>
    </w:rPr>
  </w:style>
  <w:style w:type="character" w:customStyle="1" w:styleId="Menzionenonrisolta1">
    <w:name w:val="Menzione non risolta1"/>
    <w:basedOn w:val="Carpredefinitoparagrafo"/>
    <w:uiPriority w:val="99"/>
    <w:semiHidden/>
    <w:unhideWhenUsed/>
    <w:rsid w:val="00C077E2"/>
    <w:rPr>
      <w:color w:val="605E5C"/>
      <w:shd w:val="clear" w:color="auto" w:fill="E1DFDD"/>
    </w:rPr>
  </w:style>
  <w:style w:type="paragraph" w:styleId="PreformattatoHTML">
    <w:name w:val="HTML Preformatted"/>
    <w:basedOn w:val="Normale"/>
    <w:link w:val="PreformattatoHTMLCarattere"/>
    <w:uiPriority w:val="99"/>
    <w:unhideWhenUsed/>
    <w:rsid w:val="004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rsid w:val="004316E4"/>
    <w:rPr>
      <w:rFonts w:ascii="Courier New" w:eastAsia="Times New Roman" w:hAnsi="Courier New" w:cs="Courier New"/>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33848">
      <w:bodyDiv w:val="1"/>
      <w:marLeft w:val="0"/>
      <w:marRight w:val="0"/>
      <w:marTop w:val="0"/>
      <w:marBottom w:val="0"/>
      <w:divBdr>
        <w:top w:val="none" w:sz="0" w:space="0" w:color="auto"/>
        <w:left w:val="none" w:sz="0" w:space="0" w:color="auto"/>
        <w:bottom w:val="none" w:sz="0" w:space="0" w:color="auto"/>
        <w:right w:val="none" w:sz="0" w:space="0" w:color="auto"/>
      </w:divBdr>
    </w:div>
    <w:div w:id="1265452853">
      <w:bodyDiv w:val="1"/>
      <w:marLeft w:val="0"/>
      <w:marRight w:val="0"/>
      <w:marTop w:val="0"/>
      <w:marBottom w:val="0"/>
      <w:divBdr>
        <w:top w:val="none" w:sz="0" w:space="0" w:color="auto"/>
        <w:left w:val="none" w:sz="0" w:space="0" w:color="auto"/>
        <w:bottom w:val="none" w:sz="0" w:space="0" w:color="auto"/>
        <w:right w:val="none" w:sz="0" w:space="0" w:color="auto"/>
      </w:divBdr>
    </w:div>
    <w:div w:id="1330601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ezione.dati@pec.agenziariscossione.gov.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genziaentrateriscossione.gov.it/export/it/Gruppo/Modalita-di-presentazione-istanz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anif.acquisti.monit.contratti@pec.agenziariscossione.gov.it" TargetMode="External"/><Relationship Id="rId5" Type="http://schemas.openxmlformats.org/officeDocument/2006/relationships/numbering" Target="numbering.xml"/><Relationship Id="rId15" Type="http://schemas.openxmlformats.org/officeDocument/2006/relationships/hyperlink" Target="http://www.garanteprivacy.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pec.agenziariscossione.gov.i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ipo xmlns="4fc2d241-3083-4529-b0a6-262ec50760ed" xsi:nil="true"/>
    <Area_x0020_tematica xmlns="4fc2d241-3083-4529-b0a6-262ec50760ed" xsi:nil="true"/>
    <Allegati xmlns="4fc7d786-1831-4f89-a212-a304f6a3d91b" xsi:nil="true"/>
    <TitoloCustom xmlns="4fc7d786-1831-4f89-a212-a304f6a3d91b">A_EQ_FORMAT CARTA INTESTATA AER_C191</TitoloCustom>
    <Società_x0020_Autore xmlns="4fc2d241-3083-4529-b0a6-262ec50760ed">GRUPPO</Società_x0020_Autore>
    <Disclaimer xmlns="4fc2d241-3083-4529-b0a6-262ec50760ed" xsi:nil="true"/>
    <Sottotitolo xmlns="4fc2d241-3083-4529-b0a6-262ec50760ed" xsi:nil="true"/>
    <Programma xmlns="4fc2d241-3083-4529-b0a6-262ec50760ed" xsi:nil="true"/>
    <Argomento xmlns="4fc2d241-3083-4529-b0a6-262ec50760ed" xsi:nil="true"/>
    <Progetto xmlns="4fc2d241-3083-4529-b0a6-262ec50760ed" xsi:nil="true"/>
    <Anno xmlns="4fc2d241-3083-4529-b0a6-262ec50760ed">2017</Anno>
    <Stato xmlns="4fc7d786-1831-4f89-a212-a304f6a3d91b">IN VIGORE</Stato>
    <Data_x0020_documento xmlns="4fc2d241-3083-4529-b0a6-262ec50760ed">2017-06-28T00:00:00+00:00</Data_x0020_documento>
    <Template xmlns="4fc2d241-3083-4529-b0a6-262ec50760ed" xsi:nil="true"/>
    <Data_x0020_pubblicazione xmlns="4fc2d241-3083-4529-b0a6-262ec50760ed" xsi:nil="true"/>
    <RIF xmlns="4fc7d786-1831-4f89-a212-a304f6a3d91b">C191</RIF>
    <PublishingExpirationDate xmlns="http://schemas.microsoft.com/sharepoint/v3" xsi:nil="true"/>
    <Raccolta_x0020_documenti xmlns="4fc2d241-3083-4529-b0a6-262ec50760ed" xsi:nil="true"/>
    <Abstract xmlns="4fc2d241-3083-4529-b0a6-262ec50760ed" xsi:nil="true"/>
    <TaxCatchAll xmlns="4fc2d241-3083-4529-b0a6-262ec50760ed"/>
    <Numero_x0020_progressivo xmlns="4fc7d786-1831-4f89-a212-a304f6a3d91b" xsi:nil="true"/>
    <PublishingStartDate xmlns="http://schemas.microsoft.com/sharepoint/v3" xsi:nil="true"/>
    <Oggetto xmlns="4fc7d786-1831-4f89-a212-a304f6a3d91b" xsi:nil="true"/>
    <TipologiaSNA xmlns="4fc7d786-1831-4f89-a212-a304f6a3d91b">ALLEGATO GENERICO</TipologiaSNA>
    <ka64fb6500dd4bc89a0d82321ec41487 xmlns="4fc2d241-3083-4529-b0a6-262ec50760ed">
      <Terms xmlns="http://schemas.microsoft.com/office/infopath/2007/PartnerControls"/>
    </ka64fb6500dd4bc89a0d82321ec41487>
    <NoteECommenti xmlns="4fc7d786-1831-4f89-a212-a304f6a3d91b" xsi:nil="true"/>
    <ListaIDAllegati xmlns="4fc7d786-1831-4f89-a212-a304f6a3d9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B32018E1A36604F9B1A995A27E51094" ma:contentTypeVersion="14" ma:contentTypeDescription="Creare un nuovo documento." ma:contentTypeScope="" ma:versionID="303946cd1ccc41e7ac609c67f025db90">
  <xsd:schema xmlns:xsd="http://www.w3.org/2001/XMLSchema" xmlns:xs="http://www.w3.org/2001/XMLSchema" xmlns:p="http://schemas.microsoft.com/office/2006/metadata/properties" xmlns:ns1="http://schemas.microsoft.com/sharepoint/v3" xmlns:ns2="4fc2d241-3083-4529-b0a6-262ec50760ed" xmlns:ns3="4fc7d786-1831-4f89-a212-a304f6a3d91b" targetNamespace="http://schemas.microsoft.com/office/2006/metadata/properties" ma:root="true" ma:fieldsID="c52bd42ecb99fe153d6a9c619be1d49e" ns1:_="" ns2:_="" ns3:_="">
    <xsd:import namespace="http://schemas.microsoft.com/sharepoint/v3"/>
    <xsd:import namespace="4fc2d241-3083-4529-b0a6-262ec50760ed"/>
    <xsd:import namespace="4fc7d786-1831-4f89-a212-a304f6a3d91b"/>
    <xsd:element name="properties">
      <xsd:complexType>
        <xsd:sequence>
          <xsd:element name="documentManagement">
            <xsd:complexType>
              <xsd:all>
                <xsd:element ref="ns2:Sottotitolo" minOccurs="0"/>
                <xsd:element ref="ns2:Argomento" minOccurs="0"/>
                <xsd:element ref="ns2:Data_x0020_documento" minOccurs="0"/>
                <xsd:element ref="ns1:PublishingStartDate" minOccurs="0"/>
                <xsd:element ref="ns1:PublishingExpirationDate" minOccurs="0"/>
                <xsd:element ref="ns2:Anno" minOccurs="0"/>
                <xsd:element ref="ns2:Società_x0020_Autore" minOccurs="0"/>
                <xsd:element ref="ns2:Disclaimer" minOccurs="0"/>
                <xsd:element ref="ns2:Programma" minOccurs="0"/>
                <xsd:element ref="ns2:Progetto" minOccurs="0"/>
                <xsd:element ref="ns2:File_x0020_Tipo" minOccurs="0"/>
                <xsd:element ref="ns2:Template" minOccurs="0"/>
                <xsd:element ref="ns2:Raccolta_x0020_documenti" minOccurs="0"/>
                <xsd:element ref="ns2:Data_x0020_pubblicazione" minOccurs="0"/>
                <xsd:element ref="ns2:Abstract" minOccurs="0"/>
                <xsd:element ref="ns2:Area_x0020_tematica" minOccurs="0"/>
                <xsd:element ref="ns3:NoteECommenti" minOccurs="0"/>
                <xsd:element ref="ns3:Stato" minOccurs="0"/>
                <xsd:element ref="ns3:Numero_x0020_progressivo" minOccurs="0"/>
                <xsd:element ref="ns3:Allegati" minOccurs="0"/>
                <xsd:element ref="ns3:ListaIDAllegati" minOccurs="0"/>
                <xsd:element ref="ns3:RIF" minOccurs="0"/>
                <xsd:element ref="ns3:TipologiaSNA" minOccurs="0"/>
                <xsd:element ref="ns3:TitoloCustom" minOccurs="0"/>
                <xsd:element ref="ns3:Oggetto" minOccurs="0"/>
                <xsd:element ref="ns2:ka64fb6500dd4bc89a0d82321ec41487"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Data inizio pianificazione" ma:internalName="PublishingStartDate">
      <xsd:simpleType>
        <xsd:restriction base="dms:Unknown"/>
      </xsd:simpleType>
    </xsd:element>
    <xsd:element name="PublishingExpirationDate" ma:index="6" nillable="true" ma:displayName="Data fine pianificazion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c2d241-3083-4529-b0a6-262ec50760ed" elementFormDefault="qualified">
    <xsd:import namespace="http://schemas.microsoft.com/office/2006/documentManagement/types"/>
    <xsd:import namespace="http://schemas.microsoft.com/office/infopath/2007/PartnerControls"/>
    <xsd:element name="Sottotitolo" ma:index="2" nillable="true" ma:displayName="Sottotitolo" ma:internalName="Sottotitolo">
      <xsd:simpleType>
        <xsd:restriction base="dms:Text">
          <xsd:maxLength value="255"/>
        </xsd:restriction>
      </xsd:simpleType>
    </xsd:element>
    <xsd:element name="Argomento" ma:index="3" nillable="true" ma:displayName="Argomento" ma:format="Dropdown" ma:internalName="Argomento">
      <xsd:simpleType>
        <xsd:restriction base="dms:Choice">
          <xsd:enumeration value="ACQUISTI E LOGISTICA"/>
          <xsd:enumeration value="AFFARI GENERALI"/>
          <xsd:enumeration value="AMMINISTRAZIONE E FINANZA"/>
          <xsd:enumeration value="CARICO RUOLI"/>
          <xsd:enumeration value="CARTELLAZIONE"/>
          <xsd:enumeration value="CONTENZIOSO DELLA RISCOSSIONE"/>
          <xsd:enumeration value="ELABORAZIONE E GESTIONE ATTI ESATTORIALI"/>
          <xsd:enumeration value="ELABORAZIONE E GESTIONE DOCUMENTI FISCALITÀ LOCALE (GIA, TARSU, …)"/>
          <xsd:enumeration value="GESTIONE DELEGHE ATTIVE E PASSIVE"/>
          <xsd:enumeration value="GESTIONE ENTI"/>
          <xsd:enumeration value="GESTIONE MAGGIORI RATEAZIONI"/>
          <xsd:enumeration value="GESTIONE INESIGIBILITÀ"/>
          <xsd:enumeration value="INTERNAL AUDIT"/>
          <xsd:enumeration value="LEGALE E SOCIETARIO"/>
          <xsd:enumeration value="NOTIFICA A/R"/>
          <xsd:enumeration value="NOTIFICA MESSO UDR"/>
          <xsd:enumeration value="ORGANIZZAZIONE"/>
          <xsd:enumeration value="PIANIFICAZIONE E CONTROLLO"/>
          <xsd:enumeration value="PIANIFICAZIONE E MONITORAGGIO DELLA PRODUZIONE"/>
          <xsd:enumeration value="PROVVEDIMENTI MODIFICATIVI"/>
          <xsd:enumeration value="RELAZIONI ESTERNE / ISTITUZIONALI"/>
          <xsd:enumeration value="RENDICONTAZIONE"/>
          <xsd:enumeration value="RISCOSSIONE E INCASSI"/>
          <xsd:enumeration value="RISCOSSIONE COATTIVA"/>
          <xsd:enumeration value="RISORSE UMANE"/>
          <xsd:enumeration value="RIVERSAMENTO"/>
          <xsd:enumeration value="SERVIZI AL CONTRIBUENTE"/>
          <xsd:enumeration value="SISTEMI IT"/>
          <xsd:enumeration value="SPEDIZIONE POSTA MASSIVA"/>
        </xsd:restriction>
      </xsd:simpleType>
    </xsd:element>
    <xsd:element name="Data_x0020_documento" ma:index="4" nillable="true" ma:displayName="Data" ma:format="DateOnly" ma:internalName="Data_x0020_documento">
      <xsd:simpleType>
        <xsd:restriction base="dms:DateTime"/>
      </xsd:simpleType>
    </xsd:element>
    <xsd:element name="Anno" ma:index="7" nillable="true" ma:displayName="Anno" ma:internalName="Anno">
      <xsd:simpleType>
        <xsd:restriction base="dms:Text">
          <xsd:maxLength value="4"/>
        </xsd:restriction>
      </xsd:simpleType>
    </xsd:element>
    <xsd:element name="Società_x0020_Autore" ma:index="8" nillable="true" ma:displayName="Società" ma:internalName="Societ_x00e0__x0020_Autore">
      <xsd:simpleType>
        <xsd:restriction base="dms:Text">
          <xsd:maxLength value="255"/>
        </xsd:restriction>
      </xsd:simpleType>
    </xsd:element>
    <xsd:element name="Disclaimer" ma:index="9" nillable="true" ma:displayName="Disclaimer" ma:hidden="true" ma:internalName="Disclaimer" ma:readOnly="false">
      <xsd:simpleType>
        <xsd:restriction base="dms:Text">
          <xsd:maxLength value="255"/>
        </xsd:restriction>
      </xsd:simpleType>
    </xsd:element>
    <xsd:element name="Programma" ma:index="10" nillable="true" ma:displayName="Programma" ma:hidden="true" ma:internalName="Programma" ma:readOnly="false">
      <xsd:simpleType>
        <xsd:restriction base="dms:Text">
          <xsd:maxLength value="255"/>
        </xsd:restriction>
      </xsd:simpleType>
    </xsd:element>
    <xsd:element name="Progetto" ma:index="11" nillable="true" ma:displayName="Progetto" ma:hidden="true" ma:internalName="Progetto" ma:readOnly="false">
      <xsd:simpleType>
        <xsd:restriction base="dms:Text">
          <xsd:maxLength value="255"/>
        </xsd:restriction>
      </xsd:simpleType>
    </xsd:element>
    <xsd:element name="File_x0020_Tipo" ma:index="12" nillable="true" ma:displayName="File Tipo" ma:format="Dropdown" ma:hidden="true" ma:internalName="File_x0020_Tipo" ma:readOnly="false">
      <xsd:simpleType>
        <xsd:restriction base="dms:Choice">
          <xsd:enumeration value="Immagini"/>
          <xsd:enumeration value="File audio"/>
          <xsd:enumeration value="Filmati"/>
          <xsd:enumeration value="Documento"/>
          <xsd:enumeration value="Pagina"/>
          <xsd:enumeration value="Altro"/>
        </xsd:restriction>
      </xsd:simpleType>
    </xsd:element>
    <xsd:element name="Template" ma:index="13" nillable="true" ma:displayName="Template" ma:hidden="true" ma:internalName="Template" ma:readOnly="false">
      <xsd:simpleType>
        <xsd:restriction base="dms:Text">
          <xsd:maxLength value="255"/>
        </xsd:restriction>
      </xsd:simpleType>
    </xsd:element>
    <xsd:element name="Raccolta_x0020_documenti" ma:index="14" nillable="true" ma:displayName="Raccolta documenti" ma:description="Valorizzare con il nome della Document Library se la sottoscrizione deve interessare  la Document Library piuttosto che la Pagina." ma:hidden="true" ma:internalName="Raccolta_x0020_documenti" ma:readOnly="false">
      <xsd:simpleType>
        <xsd:restriction base="dms:Text">
          <xsd:maxLength value="255"/>
        </xsd:restriction>
      </xsd:simpleType>
    </xsd:element>
    <xsd:element name="Data_x0020_pubblicazione" ma:index="21" nillable="true" ma:displayName="Data pubblicazione" ma:format="DateOnly" ma:hidden="true" ma:internalName="Data_x0020_pubblicazione" ma:readOnly="false">
      <xsd:simpleType>
        <xsd:restriction base="dms:DateTime"/>
      </xsd:simpleType>
    </xsd:element>
    <xsd:element name="Abstract" ma:index="22" nillable="true" ma:displayName="Abstract" ma:hidden="true" ma:internalName="Abstract" ma:readOnly="false">
      <xsd:simpleType>
        <xsd:restriction base="dms:Note"/>
      </xsd:simpleType>
    </xsd:element>
    <xsd:element name="Area_x0020_tematica" ma:index="23" nillable="true" ma:displayName="Area tematica" ma:hidden="true" ma:internalName="Area_x0020_tematica" ma:readOnly="false">
      <xsd:simpleType>
        <xsd:restriction base="dms:Text">
          <xsd:maxLength value="255"/>
        </xsd:restriction>
      </xsd:simpleType>
    </xsd:element>
    <xsd:element name="ka64fb6500dd4bc89a0d82321ec41487" ma:index="35" nillable="true" ma:taxonomy="true" ma:internalName="ka64fb6500dd4bc89a0d82321ec41487" ma:taxonomyFieldName="TagNormativaAziendale" ma:displayName="TagNormativaAziendale" ma:default="" ma:fieldId="{4a64fb65-00dd-4bc8-9a0d-82321ec41487}" ma:taxonomyMulti="true" ma:sspId="0aa4a701-64ec-4c9c-9697-f623d27efa16" ma:termSetId="e4469fbe-ee56-423d-bbe0-10ded88f59fe" ma:anchorId="00000000-0000-0000-0000-000000000000" ma:open="false" ma:isKeyword="false">
      <xsd:complexType>
        <xsd:sequence>
          <xsd:element ref="pc:Terms" minOccurs="0" maxOccurs="1"/>
        </xsd:sequence>
      </xsd:complexType>
    </xsd:element>
    <xsd:element name="TaxCatchAll" ma:index="36" nillable="true" ma:displayName="Colonna per tutti i valori di tassonomia" ma:hidden="true" ma:list="{cc0b964f-1a2c-4abf-8643-f118ac2d8a32}" ma:internalName="TaxCatchAll" ma:showField="CatchAllData" ma:web="4fc2d241-3083-4529-b0a6-262ec5076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7d786-1831-4f89-a212-a304f6a3d91b" elementFormDefault="qualified">
    <xsd:import namespace="http://schemas.microsoft.com/office/2006/documentManagement/types"/>
    <xsd:import namespace="http://schemas.microsoft.com/office/infopath/2007/PartnerControls"/>
    <xsd:element name="NoteECommenti" ma:index="24" nillable="true" ma:displayName="Note e commenti" ma:internalName="NoteECommenti">
      <xsd:simpleType>
        <xsd:restriction base="dms:Text">
          <xsd:maxLength value="255"/>
        </xsd:restriction>
      </xsd:simpleType>
    </xsd:element>
    <xsd:element name="Stato" ma:index="25" nillable="true" ma:displayName="Stato" ma:format="Dropdown" ma:internalName="Stato">
      <xsd:simpleType>
        <xsd:restriction base="dms:Choice">
          <xsd:enumeration value="NUOVA VERSIONE IN VIGORE"/>
          <xsd:enumeration value="IN VIGORE"/>
          <xsd:enumeration value="DISMESSO"/>
        </xsd:restriction>
      </xsd:simpleType>
    </xsd:element>
    <xsd:element name="Numero_x0020_progressivo" ma:index="26" nillable="true" ma:displayName="Numero progressivo" ma:decimals="0" ma:internalName="Numero_x0020_progressivo">
      <xsd:simpleType>
        <xsd:restriction base="dms:Number">
          <xsd:minInclusive value="1"/>
        </xsd:restriction>
      </xsd:simpleType>
    </xsd:element>
    <xsd:element name="Allegati" ma:index="27" nillable="true" ma:displayName="Allegati" ma:internalName="Allegati">
      <xsd:simpleType>
        <xsd:restriction base="dms:Note">
          <xsd:maxLength value="255"/>
        </xsd:restriction>
      </xsd:simpleType>
    </xsd:element>
    <xsd:element name="ListaIDAllegati" ma:index="28" nillable="true" ma:displayName="ListaIDAllegati" ma:internalName="ListaIDAllegati">
      <xsd:simpleType>
        <xsd:restriction base="dms:Text">
          <xsd:maxLength value="255"/>
        </xsd:restriction>
      </xsd:simpleType>
    </xsd:element>
    <xsd:element name="RIF" ma:index="29" nillable="true" ma:displayName="RIF" ma:internalName="RIF">
      <xsd:simpleType>
        <xsd:restriction base="dms:Text">
          <xsd:maxLength value="255"/>
        </xsd:restriction>
      </xsd:simpleType>
    </xsd:element>
    <xsd:element name="TipologiaSNA" ma:index="30" nillable="true" ma:displayName="TipologiaSNA" ma:format="Dropdown" ma:internalName="TipologiaSNA">
      <xsd:simpleType>
        <xsd:restriction base="dms:Choice">
          <xsd:enumeration value="ALLEGATO GENERICO"/>
        </xsd:restriction>
      </xsd:simpleType>
    </xsd:element>
    <xsd:element name="TitoloCustom" ma:index="31" nillable="true" ma:displayName="TitoloCustom" ma:internalName="TitoloCustom">
      <xsd:simpleType>
        <xsd:restriction base="dms:Text">
          <xsd:maxLength value="255"/>
        </xsd:restriction>
      </xsd:simpleType>
    </xsd:element>
    <xsd:element name="Oggetto" ma:index="33" nillable="true" ma:displayName="Oggetto" ma:internalName="Ogget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27CC0-987C-4F3F-871D-29BF125A4A26}">
  <ds:schemaRefs>
    <ds:schemaRef ds:uri="http://schemas.microsoft.com/office/2006/metadata/properties"/>
    <ds:schemaRef ds:uri="http://purl.org/dc/dcmitype/"/>
    <ds:schemaRef ds:uri="http://purl.org/dc/elements/1.1/"/>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4fc7d786-1831-4f89-a212-a304f6a3d91b"/>
    <ds:schemaRef ds:uri="4fc2d241-3083-4529-b0a6-262ec50760ed"/>
    <ds:schemaRef ds:uri="http://www.w3.org/XML/1998/namespace"/>
  </ds:schemaRefs>
</ds:datastoreItem>
</file>

<file path=customXml/itemProps2.xml><?xml version="1.0" encoding="utf-8"?>
<ds:datastoreItem xmlns:ds="http://schemas.openxmlformats.org/officeDocument/2006/customXml" ds:itemID="{60CBD3F0-79A4-4E99-9781-F53DEE8BD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c2d241-3083-4529-b0a6-262ec50760ed"/>
    <ds:schemaRef ds:uri="4fc7d786-1831-4f89-a212-a304f6a3d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1BB3B-BE5C-474F-9D75-E4811501DD6F}">
  <ds:schemaRefs>
    <ds:schemaRef ds:uri="http://schemas.openxmlformats.org/officeDocument/2006/bibliography"/>
  </ds:schemaRefs>
</ds:datastoreItem>
</file>

<file path=customXml/itemProps4.xml><?xml version="1.0" encoding="utf-8"?>
<ds:datastoreItem xmlns:ds="http://schemas.openxmlformats.org/officeDocument/2006/customXml" ds:itemID="{EFBDFD32-10C9-4E9B-B430-98BA60D7B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3147</Words>
  <Characters>17938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A_EQ_FORMAT CARTA INTESTATA AER_C191</vt:lpstr>
    </vt:vector>
  </TitlesOfParts>
  <Company>Equitalia SUD</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A_EQ_FORMAT CARTA INTESTATA AER_C191</dc:title>
  <dc:subject/>
  <dc:creator>RUTILI SILVIA</dc:creator>
  <dc:description/>
  <cp:lastModifiedBy>PUGLIESE CARMINE</cp:lastModifiedBy>
  <cp:revision>5</cp:revision>
  <cp:lastPrinted>2019-07-11T07:03:00Z</cp:lastPrinted>
  <dcterms:created xsi:type="dcterms:W3CDTF">2021-02-22T17:48:00Z</dcterms:created>
  <dcterms:modified xsi:type="dcterms:W3CDTF">2021-02-23T12:12:00Z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Equitalia SUD</vt:lpwstr>
  </property>
  <property fmtid="{D5CDD505-2E9C-101B-9397-08002B2CF9AE}" pid="4" name="ContentTypeId">
    <vt:lpwstr>0x0101002B32018E1A36604F9B1A995A27E51094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gNormativaAziendale">
    <vt:lpwstr/>
  </property>
</Properties>
</file>